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7A6F" w14:textId="6555FD07" w:rsidR="00EC7A3F" w:rsidRPr="00470AFF" w:rsidRDefault="00EC7A3F" w:rsidP="000E249F">
      <w:pPr>
        <w:spacing w:line="276" w:lineRule="auto"/>
        <w:rPr>
          <w:sz w:val="22"/>
          <w:szCs w:val="22"/>
        </w:rPr>
        <w:sectPr w:rsidR="00EC7A3F" w:rsidRPr="00470AFF" w:rsidSect="002D05E8">
          <w:headerReference w:type="default" r:id="rId7"/>
          <w:footerReference w:type="default" r:id="rId8"/>
          <w:pgSz w:w="12240" w:h="15840"/>
          <w:pgMar w:top="900" w:right="1080" w:bottom="1440" w:left="1080" w:header="864" w:footer="720" w:gutter="0"/>
          <w:cols w:space="720"/>
          <w:docGrid w:linePitch="360"/>
        </w:sectPr>
      </w:pPr>
      <w:r w:rsidRPr="00470AFF">
        <w:rPr>
          <w:sz w:val="22"/>
          <w:szCs w:val="22"/>
        </w:rPr>
        <w:t xml:space="preserve">                   </w:t>
      </w:r>
      <w:r w:rsidR="00144AE2" w:rsidRPr="00470AFF">
        <w:rPr>
          <w:sz w:val="22"/>
          <w:szCs w:val="22"/>
        </w:rPr>
        <w:t xml:space="preserve">                             </w:t>
      </w:r>
    </w:p>
    <w:p w14:paraId="4353D0D6" w14:textId="77777777" w:rsidR="001F5F16" w:rsidRPr="00470AFF" w:rsidRDefault="001F5F16" w:rsidP="00144AE2">
      <w:pPr>
        <w:shd w:val="clear" w:color="auto" w:fill="FFFFFF"/>
        <w:rPr>
          <w:rFonts w:ascii="Times New Roman" w:hAnsi="Times New Roman" w:cs="Times New Roman"/>
          <w:sz w:val="22"/>
          <w:szCs w:val="22"/>
        </w:rPr>
      </w:pPr>
    </w:p>
    <w:p w14:paraId="4A4A82F9" w14:textId="7BCBE2BB" w:rsidR="001F5F16" w:rsidRPr="00A13DA7" w:rsidRDefault="001F5F16" w:rsidP="00470AFF">
      <w:pPr>
        <w:pStyle w:val="NormalWeb"/>
        <w:spacing w:before="0" w:beforeAutospacing="0" w:after="0" w:afterAutospacing="0"/>
        <w:jc w:val="center"/>
        <w:rPr>
          <w:b/>
          <w:bCs/>
          <w:u w:val="single"/>
        </w:rPr>
      </w:pPr>
      <w:r w:rsidRPr="00A13DA7">
        <w:rPr>
          <w:b/>
          <w:bCs/>
          <w:u w:val="single"/>
        </w:rPr>
        <w:t xml:space="preserve">Preservation of </w:t>
      </w:r>
      <w:r w:rsidR="006E63B3" w:rsidRPr="00A13DA7">
        <w:rPr>
          <w:b/>
          <w:bCs/>
          <w:u w:val="single"/>
        </w:rPr>
        <w:t>Bodily Autonomy</w:t>
      </w:r>
      <w:r w:rsidR="00505CFC" w:rsidRPr="00A13DA7">
        <w:rPr>
          <w:b/>
          <w:bCs/>
          <w:u w:val="single"/>
        </w:rPr>
        <w:t xml:space="preserve"> and Civil Liberties</w:t>
      </w:r>
      <w:r w:rsidRPr="00A13DA7">
        <w:rPr>
          <w:b/>
          <w:bCs/>
          <w:u w:val="single"/>
        </w:rPr>
        <w:t xml:space="preserve"> Proposed </w:t>
      </w:r>
      <w:r w:rsidR="00864DD7">
        <w:rPr>
          <w:b/>
          <w:bCs/>
          <w:u w:val="single"/>
        </w:rPr>
        <w:t>Executive Order</w:t>
      </w:r>
    </w:p>
    <w:p w14:paraId="0C749549" w14:textId="77777777" w:rsidR="00470AFF" w:rsidRPr="00A13DA7" w:rsidRDefault="00470AFF" w:rsidP="00470AFF">
      <w:pPr>
        <w:pStyle w:val="NormalWeb"/>
        <w:spacing w:before="0" w:beforeAutospacing="0" w:after="0" w:afterAutospacing="0"/>
        <w:jc w:val="center"/>
      </w:pPr>
    </w:p>
    <w:p w14:paraId="6D215614" w14:textId="77777777" w:rsidR="00864DD7" w:rsidRPr="00A13DA7" w:rsidRDefault="00864DD7" w:rsidP="00864DD7">
      <w:pPr>
        <w:pStyle w:val="NormalWeb"/>
        <w:spacing w:before="0" w:beforeAutospacing="0" w:after="0" w:afterAutospacing="0"/>
        <w:jc w:val="center"/>
      </w:pPr>
    </w:p>
    <w:p w14:paraId="32F027BD" w14:textId="77777777" w:rsidR="00864DD7" w:rsidRPr="00A13DA7" w:rsidRDefault="00864DD7" w:rsidP="00864DD7">
      <w:pPr>
        <w:pStyle w:val="NormalWeb"/>
        <w:spacing w:before="0" w:beforeAutospacing="0" w:after="0" w:afterAutospacing="0"/>
        <w:rPr>
          <w:b/>
        </w:rPr>
      </w:pPr>
      <w:r w:rsidRPr="00A13DA7">
        <w:rPr>
          <w:b/>
        </w:rPr>
        <w:t>Preservation of Bodily Autonomy Central to Civil Liberty</w:t>
      </w:r>
    </w:p>
    <w:p w14:paraId="42315BD8" w14:textId="77777777" w:rsidR="00864DD7" w:rsidRPr="00A13DA7" w:rsidRDefault="00864DD7" w:rsidP="00864DD7">
      <w:pPr>
        <w:pStyle w:val="NormalWeb"/>
        <w:spacing w:before="0" w:beforeAutospacing="0" w:after="0" w:afterAutospacing="0"/>
        <w:rPr>
          <w:b/>
        </w:rPr>
      </w:pPr>
    </w:p>
    <w:p w14:paraId="7A9D53AB" w14:textId="77777777" w:rsidR="00864DD7" w:rsidRPr="00A13DA7" w:rsidRDefault="00864DD7" w:rsidP="00864DD7">
      <w:pPr>
        <w:pStyle w:val="NormalWeb"/>
        <w:spacing w:before="0" w:beforeAutospacing="0" w:after="0" w:afterAutospacing="0"/>
      </w:pPr>
      <w:r w:rsidRPr="00A13DA7">
        <w:t xml:space="preserve">Civil </w:t>
      </w:r>
      <w:r>
        <w:t xml:space="preserve">Rights and </w:t>
      </w:r>
      <w:r w:rsidRPr="00A13DA7">
        <w:t>Liberties are</w:t>
      </w:r>
      <w:r>
        <w:t xml:space="preserve"> proclaimed in</w:t>
      </w:r>
      <w:r w:rsidRPr="00A13DA7">
        <w:t xml:space="preserve"> the Declaration of Independence, the Nuremberg Code (Informed Consent) </w:t>
      </w:r>
      <w:r>
        <w:t>and protected in the Constitution,</w:t>
      </w:r>
      <w:r w:rsidRPr="00A13DA7">
        <w:t xml:space="preserve"> should ensure our unalienable rights to bodily autonomy. Medical ethicists have long maintained that a patient who has been coerced to consent to injection of biotechnology or a medical procedure, due to fear of losing access to basic necessities (</w:t>
      </w:r>
      <w:r w:rsidRPr="00A13DA7">
        <w:rPr>
          <w:u w:val="single"/>
        </w:rPr>
        <w:t>i.e. food, medical care, education</w:t>
      </w:r>
      <w:r>
        <w:rPr>
          <w:u w:val="single"/>
        </w:rPr>
        <w:t>, employment, travel,</w:t>
      </w:r>
      <w:r w:rsidRPr="00A13DA7">
        <w:rPr>
          <w:u w:val="single"/>
        </w:rPr>
        <w:t xml:space="preserve"> freedom</w:t>
      </w:r>
      <w:r w:rsidRPr="00A13DA7">
        <w:t>) should </w:t>
      </w:r>
      <w:r w:rsidRPr="00A13DA7">
        <w:rPr>
          <w:b/>
          <w:bCs/>
        </w:rPr>
        <w:t>not </w:t>
      </w:r>
      <w:r w:rsidRPr="00A13DA7">
        <w:t>be presumed to have provided lawful informed consent to the injection or medical procedure.  Medical mandates and coercion violate the Nuremberg code and our unalienable rights to bodily autonomy.  The American people must retain their ability to make their own medical decision through education, informed consent, with equitable alternatives. Liability free products must be offered without mandates, coercion and restrictions of</w:t>
      </w:r>
      <w:r>
        <w:t xml:space="preserve"> freedom placed upon the U.S. citizens</w:t>
      </w:r>
      <w:r w:rsidRPr="00A13DA7">
        <w:t xml:space="preserve">. </w:t>
      </w:r>
      <w:r w:rsidRPr="00A13DA7">
        <w:rPr>
          <w:bCs/>
          <w:u w:val="single"/>
        </w:rPr>
        <w:t>We must learn from our history or be doomed to repeat the great injustices of our past.  Please protect the American people from another potential great civil and human rights travesty.</w:t>
      </w:r>
    </w:p>
    <w:p w14:paraId="009FBE09" w14:textId="77777777" w:rsidR="00864DD7" w:rsidRPr="00A13DA7" w:rsidRDefault="00864DD7" w:rsidP="00864DD7">
      <w:pPr>
        <w:rPr>
          <w:rFonts w:ascii="Times New Roman" w:hAnsi="Times New Roman" w:cs="Times New Roman"/>
        </w:rPr>
      </w:pPr>
    </w:p>
    <w:p w14:paraId="0B4A1CF0" w14:textId="77777777" w:rsidR="00864DD7" w:rsidRPr="00A13DA7" w:rsidRDefault="00864DD7" w:rsidP="00864DD7">
      <w:pPr>
        <w:jc w:val="center"/>
        <w:rPr>
          <w:rFonts w:ascii="Times New Roman" w:hAnsi="Times New Roman" w:cs="Times New Roman"/>
          <w:b/>
          <w:u w:val="single"/>
        </w:rPr>
      </w:pPr>
      <w:r w:rsidRPr="00A13DA7">
        <w:rPr>
          <w:rFonts w:ascii="Times New Roman" w:hAnsi="Times New Roman" w:cs="Times New Roman"/>
          <w:b/>
          <w:u w:val="single"/>
        </w:rPr>
        <w:t>We hereby propose the following executive order/law/legislation:</w:t>
      </w:r>
    </w:p>
    <w:p w14:paraId="3544E979" w14:textId="77777777" w:rsidR="00864DD7" w:rsidRPr="00A13DA7" w:rsidRDefault="00864DD7" w:rsidP="00864DD7">
      <w:pPr>
        <w:rPr>
          <w:rFonts w:ascii="Times New Roman" w:hAnsi="Times New Roman" w:cs="Times New Roman"/>
        </w:rPr>
      </w:pPr>
    </w:p>
    <w:p w14:paraId="2FBD9479" w14:textId="77777777" w:rsidR="00864DD7" w:rsidRPr="00A13DA7" w:rsidRDefault="00864DD7" w:rsidP="00864DD7">
      <w:pPr>
        <w:rPr>
          <w:rFonts w:ascii="Times New Roman" w:hAnsi="Times New Roman" w:cs="Times New Roman"/>
          <w:b/>
        </w:rPr>
      </w:pPr>
      <w:r w:rsidRPr="00A13DA7">
        <w:rPr>
          <w:rFonts w:ascii="Times New Roman" w:hAnsi="Times New Roman" w:cs="Times New Roman"/>
          <w:b/>
        </w:rPr>
        <w:t>Preservation of the Bodily Autonomy Central to Civil Liberty</w:t>
      </w:r>
    </w:p>
    <w:p w14:paraId="16F5A90F" w14:textId="77777777" w:rsidR="00864DD7" w:rsidRPr="00A13DA7" w:rsidRDefault="00864DD7" w:rsidP="00864DD7">
      <w:pPr>
        <w:rPr>
          <w:rFonts w:ascii="Times New Roman" w:hAnsi="Times New Roman" w:cs="Times New Roman"/>
          <w:b/>
        </w:rPr>
      </w:pPr>
    </w:p>
    <w:p w14:paraId="69635E08" w14:textId="77777777" w:rsidR="00864DD7" w:rsidRPr="00A13DA7" w:rsidRDefault="00864DD7" w:rsidP="00864DD7">
      <w:pPr>
        <w:rPr>
          <w:rFonts w:ascii="Times New Roman" w:hAnsi="Times New Roman" w:cs="Times New Roman"/>
        </w:rPr>
      </w:pPr>
      <w:r w:rsidRPr="00A13DA7">
        <w:rPr>
          <w:rFonts w:ascii="Times New Roman" w:hAnsi="Times New Roman" w:cs="Times New Roman"/>
        </w:rPr>
        <w:t xml:space="preserve">No state party shall, even in the time of emergency threatening the life of the nation, derogate from the </w:t>
      </w:r>
      <w:r w:rsidRPr="00A13DA7">
        <w:rPr>
          <w:rFonts w:ascii="Times New Roman" w:hAnsi="Times New Roman" w:cs="Times New Roman"/>
          <w:i/>
        </w:rPr>
        <w:t>BILL OF RIGHTS/CONSTITUTION</w:t>
      </w:r>
      <w:r w:rsidRPr="00A13DA7">
        <w:rPr>
          <w:rFonts w:ascii="Times New Roman" w:hAnsi="Times New Roman" w:cs="Times New Roman"/>
        </w:rPr>
        <w:t xml:space="preserve"> (COVENANT’S) guarantees of the right to freedom of speech and assembly; right to life, liberty, and pursuit of happiness; right to retain livelihood; freedom from torture, cruel inhuman or degrading treatment or punishment, and </w:t>
      </w:r>
      <w:r w:rsidRPr="00A13DA7">
        <w:rPr>
          <w:rFonts w:ascii="Times New Roman" w:hAnsi="Times New Roman" w:cs="Times New Roman"/>
          <w:u w:val="single"/>
        </w:rPr>
        <w:t>freedom from mandated medical or scientific experimentation without free consent</w:t>
      </w:r>
      <w:r w:rsidRPr="00A13DA7">
        <w:rPr>
          <w:rFonts w:ascii="Times New Roman" w:hAnsi="Times New Roman" w:cs="Times New Roman"/>
        </w:rPr>
        <w:t xml:space="preserve">; freedom from slavery or involuntary servitude; the right not to be imprisoned for contractual debt; the right not to be convicted or sentenced to a heavier penalty by virtue of retroactive criminal legislation; the right to recognition as a person before the law; and freedom of thought, conscience and religion.  These rights are not derogable under any conditions even for the asserted purpose of preserving the life of the nation.  </w:t>
      </w:r>
      <w:r w:rsidRPr="00A13DA7">
        <w:rPr>
          <w:rFonts w:ascii="Times New Roman" w:hAnsi="Times New Roman" w:cs="Times New Roman"/>
          <w:i/>
        </w:rPr>
        <w:t>(Based on Excerpts from “The Siracusa principles on the limitation and derogation provisions in the International Covenant on Civil and Political Rights” and Universal Declaration of Human Rights)</w:t>
      </w:r>
    </w:p>
    <w:p w14:paraId="241B363B" w14:textId="77777777" w:rsidR="00864DD7" w:rsidRPr="00A13DA7" w:rsidRDefault="00864DD7" w:rsidP="00864DD7">
      <w:pPr>
        <w:rPr>
          <w:rFonts w:ascii="Times New Roman" w:hAnsi="Times New Roman" w:cs="Times New Roman"/>
        </w:rPr>
      </w:pPr>
    </w:p>
    <w:p w14:paraId="42FC4502" w14:textId="4E7B70B8" w:rsidR="00864DD7" w:rsidRPr="00A13DA7" w:rsidRDefault="00864DD7" w:rsidP="00864DD7">
      <w:pPr>
        <w:rPr>
          <w:rFonts w:ascii="Times New Roman" w:hAnsi="Times New Roman" w:cs="Times New Roman"/>
        </w:rPr>
      </w:pPr>
      <w:r w:rsidRPr="00A13DA7">
        <w:rPr>
          <w:rFonts w:ascii="Times New Roman" w:hAnsi="Times New Roman" w:cs="Times New Roman"/>
        </w:rPr>
        <w:t>All Government, Public and Private institutions/agencies/business/</w:t>
      </w:r>
      <w:r w:rsidR="002020F0">
        <w:rPr>
          <w:rFonts w:ascii="Times New Roman" w:hAnsi="Times New Roman" w:cs="Times New Roman"/>
        </w:rPr>
        <w:t>entities/</w:t>
      </w:r>
      <w:bookmarkStart w:id="0" w:name="_GoBack"/>
      <w:bookmarkEnd w:id="0"/>
      <w:r w:rsidRPr="00A13DA7">
        <w:rPr>
          <w:rFonts w:ascii="Times New Roman" w:hAnsi="Times New Roman" w:cs="Times New Roman"/>
        </w:rPr>
        <w:t>actors and state part</w:t>
      </w:r>
      <w:r w:rsidR="002020F0">
        <w:rPr>
          <w:rFonts w:ascii="Times New Roman" w:hAnsi="Times New Roman" w:cs="Times New Roman"/>
        </w:rPr>
        <w:t>ies</w:t>
      </w:r>
      <w:r w:rsidRPr="00A13DA7">
        <w:rPr>
          <w:rFonts w:ascii="Times New Roman" w:hAnsi="Times New Roman" w:cs="Times New Roman"/>
        </w:rPr>
        <w:t xml:space="preserve"> are </w:t>
      </w:r>
      <w:r w:rsidRPr="002020F0">
        <w:rPr>
          <w:rFonts w:ascii="Times New Roman" w:hAnsi="Times New Roman" w:cs="Times New Roman"/>
          <w:b/>
        </w:rPr>
        <w:t xml:space="preserve">prohibited </w:t>
      </w:r>
      <w:r w:rsidRPr="00A13DA7">
        <w:rPr>
          <w:rFonts w:ascii="Times New Roman" w:hAnsi="Times New Roman" w:cs="Times New Roman"/>
        </w:rPr>
        <w:t>from any form of coercion or restrictions such as but not limited to: discriminating, withholding services, refuse entry, imprison</w:t>
      </w:r>
      <w:r>
        <w:rPr>
          <w:rFonts w:ascii="Times New Roman" w:hAnsi="Times New Roman" w:cs="Times New Roman"/>
        </w:rPr>
        <w:t>, fine</w:t>
      </w:r>
      <w:r w:rsidRPr="00A13DA7">
        <w:rPr>
          <w:rFonts w:ascii="Times New Roman" w:hAnsi="Times New Roman" w:cs="Times New Roman"/>
        </w:rPr>
        <w:t xml:space="preserve"> or detain, deny commerce, deny access to basic necessities (</w:t>
      </w:r>
      <w:r w:rsidRPr="00A13DA7">
        <w:rPr>
          <w:rFonts w:ascii="Times New Roman" w:hAnsi="Times New Roman" w:cs="Times New Roman"/>
          <w:u w:val="single"/>
        </w:rPr>
        <w:t>i.e. food, travel, medical care, education, and employment.</w:t>
      </w:r>
      <w:r w:rsidRPr="00A13DA7">
        <w:rPr>
          <w:rFonts w:ascii="Times New Roman" w:hAnsi="Times New Roman" w:cs="Times New Roman"/>
        </w:rPr>
        <w:t xml:space="preserve">), restriction of freedom, deny access to participate in societal activities based on vaccination status or refusal to take a medical intervention.  </w:t>
      </w:r>
    </w:p>
    <w:p w14:paraId="62F033D1" w14:textId="77777777" w:rsidR="00864DD7" w:rsidRPr="00A13DA7" w:rsidRDefault="00864DD7" w:rsidP="00864DD7">
      <w:pPr>
        <w:rPr>
          <w:rFonts w:ascii="Times New Roman" w:hAnsi="Times New Roman" w:cs="Times New Roman"/>
        </w:rPr>
      </w:pPr>
    </w:p>
    <w:p w14:paraId="3400CDD1" w14:textId="77777777" w:rsidR="00864DD7" w:rsidRPr="00A13DA7" w:rsidRDefault="00864DD7" w:rsidP="00864DD7">
      <w:pPr>
        <w:jc w:val="center"/>
        <w:rPr>
          <w:rFonts w:ascii="Times New Roman" w:hAnsi="Times New Roman" w:cs="Times New Roman"/>
          <w:b/>
          <w:u w:val="single"/>
        </w:rPr>
      </w:pPr>
    </w:p>
    <w:p w14:paraId="1DE48C31" w14:textId="77777777" w:rsidR="00864DD7" w:rsidRPr="00A13DA7" w:rsidRDefault="00864DD7" w:rsidP="00864DD7">
      <w:pPr>
        <w:jc w:val="center"/>
        <w:rPr>
          <w:rFonts w:ascii="Times New Roman" w:hAnsi="Times New Roman" w:cs="Times New Roman"/>
          <w:b/>
          <w:u w:val="single"/>
        </w:rPr>
      </w:pPr>
    </w:p>
    <w:p w14:paraId="63E2EF4B" w14:textId="77777777" w:rsidR="00864DD7" w:rsidRPr="00A13DA7" w:rsidRDefault="00864DD7" w:rsidP="00864DD7">
      <w:pPr>
        <w:jc w:val="center"/>
        <w:rPr>
          <w:rFonts w:ascii="Times New Roman" w:hAnsi="Times New Roman" w:cs="Times New Roman"/>
          <w:b/>
          <w:u w:val="single"/>
        </w:rPr>
      </w:pPr>
    </w:p>
    <w:p w14:paraId="1402F2A1" w14:textId="77777777" w:rsidR="00864DD7" w:rsidRPr="00A13DA7" w:rsidRDefault="00864DD7" w:rsidP="00864DD7">
      <w:pPr>
        <w:jc w:val="center"/>
        <w:rPr>
          <w:rFonts w:ascii="Times New Roman" w:hAnsi="Times New Roman" w:cs="Times New Roman"/>
          <w:b/>
          <w:u w:val="single"/>
        </w:rPr>
      </w:pPr>
    </w:p>
    <w:p w14:paraId="5022D0EC" w14:textId="77777777" w:rsidR="00864DD7" w:rsidRPr="00A13DA7" w:rsidRDefault="00864DD7" w:rsidP="00864DD7">
      <w:pPr>
        <w:jc w:val="center"/>
        <w:rPr>
          <w:rFonts w:ascii="Times New Roman" w:hAnsi="Times New Roman" w:cs="Times New Roman"/>
          <w:b/>
          <w:u w:val="single"/>
        </w:rPr>
      </w:pPr>
    </w:p>
    <w:p w14:paraId="62B5BDAE" w14:textId="77777777" w:rsidR="00864DD7" w:rsidRPr="00A13DA7" w:rsidRDefault="00864DD7" w:rsidP="00864DD7">
      <w:pPr>
        <w:jc w:val="center"/>
        <w:rPr>
          <w:rFonts w:ascii="Times New Roman" w:hAnsi="Times New Roman" w:cs="Times New Roman"/>
          <w:b/>
          <w:u w:val="single"/>
        </w:rPr>
      </w:pPr>
      <w:r w:rsidRPr="00A13DA7">
        <w:rPr>
          <w:rFonts w:ascii="Times New Roman" w:hAnsi="Times New Roman" w:cs="Times New Roman"/>
          <w:b/>
          <w:u w:val="single"/>
        </w:rPr>
        <w:t>Declarations and Definitions as follows:</w:t>
      </w:r>
    </w:p>
    <w:p w14:paraId="713AB524" w14:textId="77777777" w:rsidR="00864DD7" w:rsidRPr="00A13DA7" w:rsidRDefault="00864DD7" w:rsidP="00864DD7">
      <w:pPr>
        <w:rPr>
          <w:rFonts w:ascii="Times New Roman" w:hAnsi="Times New Roman" w:cs="Times New Roman"/>
        </w:rPr>
      </w:pPr>
      <w:r w:rsidRPr="00A13DA7">
        <w:rPr>
          <w:rFonts w:ascii="Times New Roman" w:hAnsi="Times New Roman" w:cs="Times New Roman"/>
        </w:rPr>
        <w:t>1. Individuals h</w:t>
      </w:r>
      <w:r>
        <w:rPr>
          <w:rFonts w:ascii="Times New Roman" w:hAnsi="Times New Roman" w:cs="Times New Roman"/>
        </w:rPr>
        <w:t>ave a fundamental</w:t>
      </w:r>
      <w:r w:rsidRPr="00A13DA7">
        <w:rPr>
          <w:rFonts w:ascii="Times New Roman" w:hAnsi="Times New Roman" w:cs="Times New Roman"/>
        </w:rPr>
        <w:t xml:space="preserve"> right to make their own health decisions and to be free and independent and safeguard and maintain their inalienable right of self-determination.</w:t>
      </w:r>
    </w:p>
    <w:p w14:paraId="74442CB9" w14:textId="77777777" w:rsidR="00864DD7" w:rsidRPr="00A13DA7" w:rsidRDefault="00864DD7" w:rsidP="00864DD7">
      <w:pPr>
        <w:autoSpaceDE w:val="0"/>
        <w:autoSpaceDN w:val="0"/>
        <w:adjustRightInd w:val="0"/>
        <w:rPr>
          <w:rFonts w:ascii="Times New Roman" w:hAnsi="Times New Roman" w:cs="Times New Roman"/>
        </w:rPr>
      </w:pPr>
    </w:p>
    <w:p w14:paraId="76749EC7" w14:textId="77777777" w:rsidR="00864DD7" w:rsidRPr="00A13DA7" w:rsidRDefault="00864DD7" w:rsidP="00864DD7">
      <w:pPr>
        <w:autoSpaceDE w:val="0"/>
        <w:autoSpaceDN w:val="0"/>
        <w:adjustRightInd w:val="0"/>
        <w:rPr>
          <w:rFonts w:ascii="Times New Roman" w:hAnsi="Times New Roman" w:cs="Times New Roman"/>
        </w:rPr>
      </w:pPr>
      <w:r w:rsidRPr="00A13DA7">
        <w:rPr>
          <w:rFonts w:ascii="Times New Roman" w:hAnsi="Times New Roman" w:cs="Times New Roman"/>
        </w:rPr>
        <w:t>2. Prohibit Restrictions and Coercion. Notwithstanding laws, rules, orders, or directives made or promulgated in response to an emergency, including but not limited to a national security emergency, state-wide emergency, local or other health emergency, or any peacetime emergency, and notwithstanding existing laws and rules addressing outbreaks or potential outbreaks or epidemics of a contagious, infectious, or communicable disease.</w:t>
      </w:r>
    </w:p>
    <w:p w14:paraId="72FC35F2" w14:textId="77777777" w:rsidR="00864DD7" w:rsidRPr="00A13DA7" w:rsidRDefault="00864DD7" w:rsidP="00864DD7">
      <w:pPr>
        <w:autoSpaceDE w:val="0"/>
        <w:autoSpaceDN w:val="0"/>
        <w:adjustRightInd w:val="0"/>
        <w:rPr>
          <w:rFonts w:ascii="Times New Roman" w:hAnsi="Times New Roman" w:cs="Times New Roman"/>
        </w:rPr>
      </w:pPr>
    </w:p>
    <w:p w14:paraId="50AE7648" w14:textId="77777777" w:rsidR="00864DD7" w:rsidRPr="00A13DA7" w:rsidRDefault="00864DD7" w:rsidP="00864DD7">
      <w:pPr>
        <w:autoSpaceDE w:val="0"/>
        <w:autoSpaceDN w:val="0"/>
        <w:adjustRightInd w:val="0"/>
        <w:rPr>
          <w:rFonts w:ascii="Times New Roman" w:hAnsi="Times New Roman" w:cs="Times New Roman"/>
        </w:rPr>
      </w:pPr>
      <w:r w:rsidRPr="00A13DA7">
        <w:rPr>
          <w:rFonts w:ascii="Times New Roman" w:hAnsi="Times New Roman" w:cs="Times New Roman"/>
        </w:rPr>
        <w:t xml:space="preserve"> (a) the government or its designees, or other employers, businesses, non-profits, institutions, schools, churches, travel carriers, or other public or private entities, may not infringe upon, put conditions on, restrict, or take away a person’s fundamental right to make health decisions for themselves and/or their dependents, or their ability to fully participate in necessary and important services, lifestyle choices and preferences including but not limited to education, daycare, employment, travel, religion, hobbies, entertainment, sports, and lifestyle preferences, based on a person choosing to decline recommended responsive countermeasures.</w:t>
      </w:r>
    </w:p>
    <w:p w14:paraId="4FFC7B40" w14:textId="77777777" w:rsidR="00864DD7" w:rsidRPr="00A13DA7" w:rsidRDefault="00864DD7" w:rsidP="00864DD7">
      <w:pPr>
        <w:autoSpaceDE w:val="0"/>
        <w:autoSpaceDN w:val="0"/>
        <w:adjustRightInd w:val="0"/>
        <w:spacing w:line="360" w:lineRule="auto"/>
        <w:rPr>
          <w:rFonts w:ascii="Times New Roman" w:hAnsi="Times New Roman" w:cs="Times New Roman"/>
        </w:rPr>
      </w:pPr>
    </w:p>
    <w:p w14:paraId="241130F3" w14:textId="77777777" w:rsidR="00864DD7" w:rsidRPr="00A13DA7" w:rsidRDefault="00864DD7" w:rsidP="00864DD7">
      <w:pPr>
        <w:autoSpaceDE w:val="0"/>
        <w:autoSpaceDN w:val="0"/>
        <w:adjustRightInd w:val="0"/>
        <w:spacing w:line="360" w:lineRule="auto"/>
        <w:rPr>
          <w:rFonts w:ascii="Times New Roman" w:hAnsi="Times New Roman" w:cs="Times New Roman"/>
        </w:rPr>
      </w:pPr>
      <w:r w:rsidRPr="00A13DA7">
        <w:rPr>
          <w:rFonts w:ascii="Times New Roman" w:hAnsi="Times New Roman" w:cs="Times New Roman"/>
        </w:rPr>
        <w:t>(b) The term countermeasures includes but is not limited to:</w:t>
      </w:r>
    </w:p>
    <w:p w14:paraId="428FA6EE" w14:textId="77777777" w:rsidR="00864DD7" w:rsidRPr="00A13DA7" w:rsidRDefault="00864DD7" w:rsidP="00864DD7">
      <w:pPr>
        <w:autoSpaceDE w:val="0"/>
        <w:autoSpaceDN w:val="0"/>
        <w:adjustRightInd w:val="0"/>
        <w:ind w:firstLine="720"/>
        <w:rPr>
          <w:rFonts w:ascii="Times New Roman" w:hAnsi="Times New Roman" w:cs="Times New Roman"/>
        </w:rPr>
      </w:pPr>
      <w:r w:rsidRPr="00A13DA7">
        <w:rPr>
          <w:rFonts w:ascii="Times New Roman" w:hAnsi="Times New Roman" w:cs="Times New Roman"/>
        </w:rPr>
        <w:t>1. Medical treatments or procedures;</w:t>
      </w:r>
    </w:p>
    <w:p w14:paraId="1C03CB56" w14:textId="77777777" w:rsidR="00864DD7" w:rsidRPr="00A13DA7" w:rsidRDefault="00864DD7" w:rsidP="00864DD7">
      <w:pPr>
        <w:autoSpaceDE w:val="0"/>
        <w:autoSpaceDN w:val="0"/>
        <w:adjustRightInd w:val="0"/>
        <w:ind w:firstLine="720"/>
        <w:rPr>
          <w:rFonts w:ascii="Times New Roman" w:hAnsi="Times New Roman" w:cs="Times New Roman"/>
        </w:rPr>
      </w:pPr>
      <w:r w:rsidRPr="00A13DA7">
        <w:rPr>
          <w:rFonts w:ascii="Times New Roman" w:hAnsi="Times New Roman" w:cs="Times New Roman"/>
        </w:rPr>
        <w:t>2. Testing;</w:t>
      </w:r>
    </w:p>
    <w:p w14:paraId="589C51AC" w14:textId="77777777" w:rsidR="00864DD7" w:rsidRPr="00A13DA7" w:rsidRDefault="00864DD7" w:rsidP="00864DD7">
      <w:pPr>
        <w:autoSpaceDE w:val="0"/>
        <w:autoSpaceDN w:val="0"/>
        <w:adjustRightInd w:val="0"/>
        <w:ind w:firstLine="720"/>
        <w:rPr>
          <w:rFonts w:ascii="Times New Roman" w:hAnsi="Times New Roman" w:cs="Times New Roman"/>
        </w:rPr>
      </w:pPr>
      <w:r w:rsidRPr="00A13DA7">
        <w:rPr>
          <w:rFonts w:ascii="Times New Roman" w:hAnsi="Times New Roman" w:cs="Times New Roman"/>
        </w:rPr>
        <w:t>3. Physical or mental examination;</w:t>
      </w:r>
    </w:p>
    <w:p w14:paraId="7FF60C7F" w14:textId="3EFD7739" w:rsidR="00864DD7" w:rsidRPr="00A13DA7" w:rsidRDefault="00864DD7" w:rsidP="00864DD7">
      <w:pPr>
        <w:ind w:left="720"/>
        <w:rPr>
          <w:rFonts w:ascii="Times New Roman" w:hAnsi="Times New Roman" w:cs="Times New Roman"/>
        </w:rPr>
      </w:pPr>
      <w:r w:rsidRPr="00A13DA7">
        <w:rPr>
          <w:rFonts w:ascii="Times New Roman" w:hAnsi="Times New Roman" w:cs="Times New Roman"/>
        </w:rPr>
        <w:t xml:space="preserve">4. </w:t>
      </w:r>
      <w:r>
        <w:rPr>
          <w:rFonts w:ascii="Times New Roman" w:hAnsi="Times New Roman" w:cs="Times New Roman"/>
        </w:rPr>
        <w:t xml:space="preserve"> Drugs or </w:t>
      </w:r>
      <w:r w:rsidRPr="00A13DA7">
        <w:rPr>
          <w:rFonts w:ascii="Times New Roman" w:hAnsi="Times New Roman" w:cs="Times New Roman"/>
        </w:rPr>
        <w:t>Vaccination;</w:t>
      </w:r>
      <w:r w:rsidRPr="00A13DA7">
        <w:rPr>
          <w:rFonts w:ascii="Times New Roman" w:hAnsi="Times New Roman" w:cs="Times New Roman"/>
          <w:u w:val="single"/>
        </w:rPr>
        <w:t xml:space="preserve"> No medical or scientific experimentation without free</w:t>
      </w:r>
      <w:r>
        <w:rPr>
          <w:rFonts w:ascii="Times New Roman" w:hAnsi="Times New Roman" w:cs="Times New Roman"/>
          <w:u w:val="single"/>
        </w:rPr>
        <w:t xml:space="preserve"> “informed</w:t>
      </w:r>
      <w:r w:rsidRPr="00A13DA7">
        <w:rPr>
          <w:rFonts w:ascii="Times New Roman" w:hAnsi="Times New Roman" w:cs="Times New Roman"/>
          <w:u w:val="single"/>
        </w:rPr>
        <w:t xml:space="preserve"> </w:t>
      </w:r>
      <w:r>
        <w:rPr>
          <w:rFonts w:ascii="Times New Roman" w:hAnsi="Times New Roman" w:cs="Times New Roman"/>
          <w:u w:val="single"/>
        </w:rPr>
        <w:t xml:space="preserve">        </w:t>
      </w:r>
      <w:r w:rsidRPr="00A13DA7">
        <w:rPr>
          <w:rFonts w:ascii="Times New Roman" w:hAnsi="Times New Roman" w:cs="Times New Roman"/>
          <w:u w:val="single"/>
        </w:rPr>
        <w:t>consent</w:t>
      </w:r>
      <w:r>
        <w:rPr>
          <w:rFonts w:ascii="Times New Roman" w:hAnsi="Times New Roman" w:cs="Times New Roman"/>
          <w:u w:val="single"/>
        </w:rPr>
        <w:t>”</w:t>
      </w:r>
      <w:r w:rsidRPr="00A13DA7">
        <w:rPr>
          <w:rFonts w:ascii="Times New Roman" w:hAnsi="Times New Roman" w:cs="Times New Roman"/>
        </w:rPr>
        <w:t xml:space="preserve"> (Nuremberg Code)</w:t>
      </w:r>
    </w:p>
    <w:p w14:paraId="1D4A5C40" w14:textId="77777777" w:rsidR="00864DD7" w:rsidRPr="00A13DA7" w:rsidRDefault="00864DD7" w:rsidP="00864DD7">
      <w:pPr>
        <w:ind w:firstLine="720"/>
        <w:rPr>
          <w:rFonts w:ascii="Times New Roman" w:hAnsi="Times New Roman" w:cs="Times New Roman"/>
        </w:rPr>
      </w:pPr>
      <w:r w:rsidRPr="00A13DA7">
        <w:rPr>
          <w:rFonts w:ascii="Times New Roman" w:hAnsi="Times New Roman" w:cs="Times New Roman"/>
        </w:rPr>
        <w:t>5. Experimental procedures and protocols;</w:t>
      </w:r>
      <w:r w:rsidRPr="00A13DA7">
        <w:rPr>
          <w:rFonts w:ascii="Times New Roman" w:hAnsi="Times New Roman" w:cs="Times New Roman"/>
          <w:u w:val="single"/>
        </w:rPr>
        <w:t xml:space="preserve"> </w:t>
      </w:r>
    </w:p>
    <w:p w14:paraId="48C1BD52" w14:textId="77777777" w:rsidR="00864DD7" w:rsidRPr="00A13DA7" w:rsidRDefault="00864DD7" w:rsidP="00864DD7">
      <w:pPr>
        <w:ind w:firstLine="720"/>
        <w:rPr>
          <w:rFonts w:ascii="Times New Roman" w:hAnsi="Times New Roman" w:cs="Times New Roman"/>
        </w:rPr>
      </w:pPr>
      <w:r w:rsidRPr="00A13DA7">
        <w:rPr>
          <w:rFonts w:ascii="Times New Roman" w:hAnsi="Times New Roman" w:cs="Times New Roman"/>
        </w:rPr>
        <w:t xml:space="preserve">6. Collection of specimens; </w:t>
      </w:r>
    </w:p>
    <w:p w14:paraId="4B88C3DC" w14:textId="3B7D5D30" w:rsidR="00864DD7" w:rsidRPr="00A13DA7" w:rsidRDefault="00864DD7" w:rsidP="00567FC9">
      <w:pPr>
        <w:ind w:left="720"/>
        <w:rPr>
          <w:rFonts w:ascii="Times New Roman" w:hAnsi="Times New Roman" w:cs="Times New Roman"/>
        </w:rPr>
      </w:pPr>
      <w:r w:rsidRPr="00A13DA7">
        <w:rPr>
          <w:rFonts w:ascii="Times New Roman" w:hAnsi="Times New Roman" w:cs="Times New Roman"/>
        </w:rPr>
        <w:t>7. Participation in tracking or tracing programs, or permanent digital footprints</w:t>
      </w:r>
      <w:r w:rsidR="00567FC9">
        <w:rPr>
          <w:rFonts w:ascii="Times New Roman" w:hAnsi="Times New Roman" w:cs="Times New Roman"/>
        </w:rPr>
        <w:t>, Digital Health PASS</w:t>
      </w:r>
      <w:r w:rsidRPr="00A13DA7">
        <w:rPr>
          <w:rFonts w:ascii="Times New Roman" w:hAnsi="Times New Roman" w:cs="Times New Roman"/>
        </w:rPr>
        <w:t xml:space="preserve">; </w:t>
      </w:r>
    </w:p>
    <w:p w14:paraId="58CEBD4A" w14:textId="77777777" w:rsidR="00864DD7" w:rsidRPr="00A13DA7" w:rsidRDefault="00864DD7" w:rsidP="00864DD7">
      <w:pPr>
        <w:ind w:firstLine="720"/>
        <w:rPr>
          <w:rFonts w:ascii="Times New Roman" w:hAnsi="Times New Roman" w:cs="Times New Roman"/>
        </w:rPr>
      </w:pPr>
      <w:r w:rsidRPr="00A13DA7">
        <w:rPr>
          <w:rFonts w:ascii="Times New Roman" w:hAnsi="Times New Roman" w:cs="Times New Roman"/>
        </w:rPr>
        <w:t xml:space="preserve">8. The wearing of </w:t>
      </w:r>
      <w:r>
        <w:rPr>
          <w:rFonts w:ascii="Times New Roman" w:hAnsi="Times New Roman" w:cs="Times New Roman"/>
        </w:rPr>
        <w:t xml:space="preserve">PPE, i.e. </w:t>
      </w:r>
      <w:r w:rsidRPr="00A13DA7">
        <w:rPr>
          <w:rFonts w:ascii="Times New Roman" w:hAnsi="Times New Roman" w:cs="Times New Roman"/>
        </w:rPr>
        <w:t>masks</w:t>
      </w:r>
      <w:r>
        <w:rPr>
          <w:rFonts w:ascii="Times New Roman" w:hAnsi="Times New Roman" w:cs="Times New Roman"/>
        </w:rPr>
        <w:t xml:space="preserve"> or anything that restricts airflow (if not at risk)</w:t>
      </w:r>
      <w:r w:rsidRPr="00A13DA7">
        <w:rPr>
          <w:rFonts w:ascii="Times New Roman" w:hAnsi="Times New Roman" w:cs="Times New Roman"/>
        </w:rPr>
        <w:t>;</w:t>
      </w:r>
    </w:p>
    <w:p w14:paraId="0E40AF14" w14:textId="77777777" w:rsidR="00864DD7" w:rsidRPr="00A13DA7" w:rsidRDefault="00864DD7" w:rsidP="00864DD7">
      <w:pPr>
        <w:autoSpaceDE w:val="0"/>
        <w:autoSpaceDN w:val="0"/>
        <w:adjustRightInd w:val="0"/>
        <w:ind w:left="720"/>
        <w:rPr>
          <w:rFonts w:ascii="Times New Roman" w:hAnsi="Times New Roman" w:cs="Times New Roman"/>
        </w:rPr>
      </w:pPr>
      <w:r w:rsidRPr="00A13DA7">
        <w:rPr>
          <w:rFonts w:ascii="Times New Roman" w:hAnsi="Times New Roman" w:cs="Times New Roman"/>
        </w:rPr>
        <w:t>9. Stay-at-home recommendations or the maintaining of measured distance from other humans and animals that is not otherwise unlawful;</w:t>
      </w:r>
    </w:p>
    <w:p w14:paraId="62895B05" w14:textId="77777777" w:rsidR="00864DD7" w:rsidRPr="00A13DA7" w:rsidRDefault="00864DD7" w:rsidP="00864DD7">
      <w:pPr>
        <w:autoSpaceDE w:val="0"/>
        <w:autoSpaceDN w:val="0"/>
        <w:adjustRightInd w:val="0"/>
        <w:ind w:firstLine="720"/>
        <w:rPr>
          <w:rFonts w:ascii="Times New Roman" w:hAnsi="Times New Roman" w:cs="Times New Roman"/>
        </w:rPr>
      </w:pPr>
      <w:r w:rsidRPr="00A13DA7">
        <w:rPr>
          <w:rFonts w:ascii="Times New Roman" w:hAnsi="Times New Roman" w:cs="Times New Roman"/>
        </w:rPr>
        <w:t>10. Involuntary sharing of personal data or medical information; and</w:t>
      </w:r>
    </w:p>
    <w:p w14:paraId="4A75B6F7" w14:textId="77777777" w:rsidR="00864DD7" w:rsidRDefault="00864DD7" w:rsidP="00864DD7">
      <w:pPr>
        <w:autoSpaceDE w:val="0"/>
        <w:autoSpaceDN w:val="0"/>
        <w:adjustRightInd w:val="0"/>
        <w:rPr>
          <w:rFonts w:ascii="Times New Roman" w:hAnsi="Times New Roman" w:cs="Times New Roman"/>
        </w:rPr>
      </w:pPr>
    </w:p>
    <w:p w14:paraId="20F90E01" w14:textId="77777777" w:rsidR="00864DD7" w:rsidRDefault="00864DD7" w:rsidP="00864DD7">
      <w:pPr>
        <w:autoSpaceDE w:val="0"/>
        <w:autoSpaceDN w:val="0"/>
        <w:adjustRightInd w:val="0"/>
        <w:rPr>
          <w:rFonts w:ascii="Times New Roman" w:hAnsi="Times New Roman" w:cs="Times New Roman"/>
        </w:rPr>
      </w:pPr>
    </w:p>
    <w:p w14:paraId="0D9B01E6" w14:textId="77777777" w:rsidR="00864DD7" w:rsidRDefault="00864DD7" w:rsidP="00864DD7">
      <w:pPr>
        <w:autoSpaceDE w:val="0"/>
        <w:autoSpaceDN w:val="0"/>
        <w:adjustRightInd w:val="0"/>
        <w:rPr>
          <w:rFonts w:ascii="Times New Roman" w:hAnsi="Times New Roman" w:cs="Times New Roman"/>
        </w:rPr>
      </w:pPr>
      <w:r>
        <w:rPr>
          <w:rFonts w:ascii="Times New Roman" w:hAnsi="Times New Roman" w:cs="Times New Roman"/>
        </w:rPr>
        <w:t>3. Preserve and/or Restore Religious/Personal Belief Exemptions in all states.  Federal Funding shall be withheld from any state violating the fundamental rights of the order.</w:t>
      </w:r>
    </w:p>
    <w:p w14:paraId="0EA49D9D" w14:textId="77777777" w:rsidR="00864DD7" w:rsidRDefault="00864DD7" w:rsidP="00864DD7">
      <w:pPr>
        <w:autoSpaceDE w:val="0"/>
        <w:autoSpaceDN w:val="0"/>
        <w:adjustRightInd w:val="0"/>
        <w:rPr>
          <w:rFonts w:ascii="Times New Roman" w:hAnsi="Times New Roman" w:cs="Times New Roman"/>
        </w:rPr>
      </w:pPr>
    </w:p>
    <w:p w14:paraId="5C3F4755" w14:textId="77777777" w:rsidR="00864DD7" w:rsidRPr="00A13DA7" w:rsidRDefault="00864DD7" w:rsidP="00864DD7">
      <w:pPr>
        <w:autoSpaceDE w:val="0"/>
        <w:autoSpaceDN w:val="0"/>
        <w:adjustRightInd w:val="0"/>
        <w:rPr>
          <w:rFonts w:ascii="Times New Roman" w:hAnsi="Times New Roman" w:cs="Times New Roman"/>
        </w:rPr>
      </w:pPr>
      <w:r>
        <w:rPr>
          <w:rFonts w:ascii="Times New Roman" w:hAnsi="Times New Roman" w:cs="Times New Roman"/>
        </w:rPr>
        <w:t>4. Civil Rights, Liberties and the Constitution shall not be superseded by edicts of public health officials.</w:t>
      </w:r>
      <w:r w:rsidRPr="00A13DA7">
        <w:rPr>
          <w:rFonts w:ascii="Times New Roman" w:hAnsi="Times New Roman" w:cs="Times New Roman"/>
        </w:rPr>
        <w:t xml:space="preserve">  </w:t>
      </w:r>
    </w:p>
    <w:p w14:paraId="02A063AC" w14:textId="77777777" w:rsidR="00864DD7" w:rsidRDefault="00864DD7" w:rsidP="00864DD7">
      <w:pPr>
        <w:autoSpaceDE w:val="0"/>
        <w:autoSpaceDN w:val="0"/>
        <w:adjustRightInd w:val="0"/>
        <w:rPr>
          <w:rFonts w:ascii="Segoe UI" w:hAnsi="Segoe UI" w:cs="Segoe UI"/>
          <w:sz w:val="22"/>
          <w:szCs w:val="22"/>
        </w:rPr>
      </w:pPr>
    </w:p>
    <w:p w14:paraId="5E1C5E27" w14:textId="77777777" w:rsidR="00864DD7" w:rsidRDefault="00864DD7" w:rsidP="00864DD7">
      <w:pPr>
        <w:spacing w:before="100" w:beforeAutospacing="1" w:after="100" w:afterAutospacing="1"/>
        <w:rPr>
          <w:rFonts w:ascii="Times New Roman" w:eastAsia="Times New Roman" w:hAnsi="Times New Roman" w:cs="Times New Roman"/>
          <w:b/>
          <w:bCs/>
        </w:rPr>
      </w:pPr>
    </w:p>
    <w:p w14:paraId="0154DF82" w14:textId="77777777" w:rsidR="00864DD7" w:rsidRDefault="00864DD7" w:rsidP="00864DD7">
      <w:pPr>
        <w:spacing w:before="100" w:beforeAutospacing="1" w:after="100" w:afterAutospacing="1"/>
        <w:rPr>
          <w:rFonts w:ascii="Times New Roman" w:eastAsia="Times New Roman" w:hAnsi="Times New Roman" w:cs="Times New Roman"/>
          <w:b/>
          <w:bCs/>
        </w:rPr>
      </w:pPr>
    </w:p>
    <w:p w14:paraId="300F2078" w14:textId="77777777" w:rsidR="00864DD7" w:rsidRDefault="00864DD7" w:rsidP="00864DD7">
      <w:pPr>
        <w:spacing w:before="100" w:beforeAutospacing="1" w:after="100" w:afterAutospacing="1"/>
        <w:rPr>
          <w:rFonts w:ascii="Times New Roman" w:eastAsia="Times New Roman" w:hAnsi="Times New Roman" w:cs="Times New Roman"/>
          <w:b/>
          <w:bCs/>
        </w:rPr>
      </w:pPr>
    </w:p>
    <w:p w14:paraId="14F3BDF0"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 xml:space="preserve">Prohibit Discrimination and Right of Access Restrictions </w:t>
      </w:r>
      <w:r>
        <w:rPr>
          <w:rFonts w:ascii="Times New Roman" w:eastAsia="Times New Roman" w:hAnsi="Times New Roman" w:cs="Times New Roman"/>
          <w:b/>
          <w:bCs/>
        </w:rPr>
        <w:t xml:space="preserve">and </w:t>
      </w:r>
      <w:r w:rsidRPr="00A13DA7">
        <w:rPr>
          <w:rFonts w:ascii="Times New Roman" w:eastAsia="Times New Roman" w:hAnsi="Times New Roman" w:cs="Times New Roman"/>
          <w:b/>
        </w:rPr>
        <w:t>Access to Public and Private Education</w:t>
      </w:r>
      <w:r w:rsidRPr="00656D4B">
        <w:rPr>
          <w:rFonts w:ascii="Times New Roman" w:eastAsia="Times New Roman" w:hAnsi="Times New Roman" w:cs="Times New Roman"/>
          <w:b/>
          <w:bCs/>
        </w:rPr>
        <w:t xml:space="preserve"> Based on Vaccine Status o</w:t>
      </w:r>
      <w:r>
        <w:rPr>
          <w:rFonts w:ascii="Times New Roman" w:eastAsia="Times New Roman" w:hAnsi="Times New Roman" w:cs="Times New Roman"/>
          <w:b/>
          <w:bCs/>
        </w:rPr>
        <w:t>r Proof of Immunity, Amend</w:t>
      </w:r>
      <w:r w:rsidRPr="00656D4B">
        <w:rPr>
          <w:rFonts w:ascii="Times New Roman" w:eastAsia="Times New Roman" w:hAnsi="Times New Roman" w:cs="Times New Roman"/>
          <w:b/>
          <w:bCs/>
        </w:rPr>
        <w:t xml:space="preserve"> Civil Rights Code</w:t>
      </w:r>
      <w:r>
        <w:rPr>
          <w:rFonts w:ascii="Times New Roman" w:eastAsia="Times New Roman" w:hAnsi="Times New Roman" w:cs="Times New Roman"/>
          <w:b/>
          <w:bCs/>
        </w:rPr>
        <w:t xml:space="preserve"> (             )  Education Code (      )</w:t>
      </w:r>
    </w:p>
    <w:p w14:paraId="65CA583B"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Prohibited</w:t>
      </w:r>
    </w:p>
    <w:p w14:paraId="1EA7CA8B"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 xml:space="preserve">No person shall be discriminated against on the basis of their vaccination or immunity status by any public accommodation by: </w:t>
      </w:r>
    </w:p>
    <w:p w14:paraId="2611FAAF"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providing any disposition, service, financial aid, or benefit to an individual which is different, or is provided in a different manner, from that provided to other members of the general public;</w:t>
      </w:r>
    </w:p>
    <w:p w14:paraId="1ACACA4B"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subjecting any individual to segregation or separate treatment in any matter related to that individual’s receipt of any disposition, service, financial aid, or benefit provided to other members of the general public;</w:t>
      </w:r>
    </w:p>
    <w:p w14:paraId="70BF53FE"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restricting an individual in any way in the enjoyment of any advantage or privilege enjoyed by others receiving any disposition, service, financial aid, or benefit provided to other members of the general public;</w:t>
      </w:r>
    </w:p>
    <w:p w14:paraId="770632AD"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(d) treating an individual differently from others in determining whether that individual satisfies any admission, enrollment, quota, eligibility, membership, or other requirement or condition which individuals must meet in order to be provided any disposition, service, financial aid, function, or benefit available to other members of the general public; and</w:t>
      </w:r>
    </w:p>
    <w:p w14:paraId="43D31D58" w14:textId="77777777" w:rsidR="00864DD7"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(e) denying an individual an opportunity to participate in a program through the provision of service or otherwise afford that individual an opportunity to do so which is different from that afforded to other members of the general public.</w:t>
      </w:r>
    </w:p>
    <w:p w14:paraId="1519949C" w14:textId="77777777" w:rsidR="00864DD7" w:rsidRDefault="00864DD7" w:rsidP="00864DD7">
      <w:pPr>
        <w:spacing w:before="100" w:beforeAutospacing="1" w:after="100" w:afterAutospacing="1"/>
        <w:ind w:left="720"/>
        <w:rPr>
          <w:rFonts w:ascii="Times New Roman" w:eastAsia="Times New Roman" w:hAnsi="Times New Roman" w:cs="Times New Roman"/>
        </w:rPr>
      </w:pPr>
    </w:p>
    <w:p w14:paraId="1166DDC5" w14:textId="77777777" w:rsidR="00864DD7" w:rsidRDefault="00864DD7" w:rsidP="00864DD7">
      <w:pPr>
        <w:spacing w:before="100" w:beforeAutospacing="1" w:after="100" w:afterAutospacing="1"/>
        <w:rPr>
          <w:rFonts w:ascii="Times New Roman" w:eastAsia="Times New Roman" w:hAnsi="Times New Roman" w:cs="Times New Roman"/>
          <w:b/>
          <w:bCs/>
        </w:rPr>
      </w:pPr>
      <w:r w:rsidRPr="00656D4B">
        <w:rPr>
          <w:rFonts w:ascii="Times New Roman" w:eastAsia="Times New Roman" w:hAnsi="Times New Roman" w:cs="Times New Roman"/>
          <w:b/>
          <w:bCs/>
        </w:rPr>
        <w:t>Prohibit Discrimination and Right of Access Restrictions</w:t>
      </w:r>
      <w:r>
        <w:rPr>
          <w:rFonts w:ascii="Times New Roman" w:eastAsia="Times New Roman" w:hAnsi="Times New Roman" w:cs="Times New Roman"/>
          <w:b/>
          <w:bCs/>
        </w:rPr>
        <w:t xml:space="preserve"> for Travel</w:t>
      </w:r>
    </w:p>
    <w:p w14:paraId="325691C7" w14:textId="77777777" w:rsidR="00864DD7" w:rsidRPr="00656D4B" w:rsidRDefault="00864DD7" w:rsidP="00864DD7">
      <w:pPr>
        <w:spacing w:before="100" w:beforeAutospacing="1" w:after="100" w:afterAutospacing="1"/>
        <w:rPr>
          <w:rFonts w:ascii="Times New Roman" w:eastAsia="Times New Roman" w:hAnsi="Times New Roman" w:cs="Times New Roman"/>
          <w:b/>
          <w:bCs/>
        </w:rPr>
      </w:pPr>
      <w:r w:rsidRPr="00656D4B">
        <w:rPr>
          <w:rFonts w:ascii="Times New Roman" w:eastAsia="Times New Roman" w:hAnsi="Times New Roman" w:cs="Times New Roman"/>
        </w:rPr>
        <w:t>Discrimination Prohibited</w:t>
      </w:r>
    </w:p>
    <w:p w14:paraId="3E235683" w14:textId="77777777" w:rsidR="00864DD7"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 xml:space="preserve">No person shall be discriminated against on the basis of their vaccination or immunity status by any public accommodation by: </w:t>
      </w:r>
    </w:p>
    <w:p w14:paraId="6CBAA38C"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(a) </w:t>
      </w:r>
      <w:r w:rsidRPr="00656D4B">
        <w:rPr>
          <w:rFonts w:ascii="Times New Roman" w:eastAsia="Times New Roman" w:hAnsi="Times New Roman" w:cs="Times New Roman"/>
        </w:rPr>
        <w:t>providing any disposition, service, financial aid, or benefit to an individual which is different, or is provided in a different manner, from that provided to other members of the general public;</w:t>
      </w:r>
    </w:p>
    <w:p w14:paraId="4F212865"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lastRenderedPageBreak/>
        <w:t>(b) subjecting any individual to segregation or separate treatment in any matter related to that individual’s receipt of any disposition, service, financial aid, or benefit provided to other members of the general public;</w:t>
      </w:r>
    </w:p>
    <w:p w14:paraId="46179251"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restricting an individual in any way in the enjoyment of any advantage or privilege enjoyed by others receiving any disposition, service, financial aid, or benefit provided to other members of the general public;</w:t>
      </w:r>
    </w:p>
    <w:p w14:paraId="11550F49"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(d) treating an individual differently from others in determining whether that individual satisfies any admission, enrollment, quota, eligibility, membership, or other requirement or condition which individuals must meet in order to be provided any disposition, service, financial aid, function, or benefit available to other members of the general public; and</w:t>
      </w:r>
    </w:p>
    <w:p w14:paraId="07381F8A" w14:textId="77777777" w:rsidR="00864DD7"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(e) denying an individual an opportunity to participate in a program through the provision of service or otherwise afford that individual an opportunity to do so which is different from that afforded to other members of the general public.</w:t>
      </w:r>
    </w:p>
    <w:p w14:paraId="0F1EB792" w14:textId="536CCE5B" w:rsidR="00864DD7" w:rsidRDefault="00864DD7" w:rsidP="00864DD7">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(f) denying an individual the right to travel via airline, train, bus, boat, etc</w:t>
      </w:r>
      <w:r w:rsidR="00567FC9">
        <w:rPr>
          <w:rFonts w:ascii="Times New Roman" w:eastAsia="Times New Roman" w:hAnsi="Times New Roman" w:cs="Times New Roman"/>
        </w:rPr>
        <w:t>.</w:t>
      </w:r>
    </w:p>
    <w:p w14:paraId="287505A0" w14:textId="77777777" w:rsidR="00864DD7" w:rsidRPr="00B91045" w:rsidRDefault="00864DD7" w:rsidP="00864DD7">
      <w:pPr>
        <w:pStyle w:val="ListParagraph"/>
        <w:spacing w:before="100" w:beforeAutospacing="1" w:after="100" w:afterAutospacing="1"/>
        <w:ind w:left="1080"/>
        <w:rPr>
          <w:rFonts w:ascii="Times New Roman" w:eastAsia="Times New Roman" w:hAnsi="Times New Roman" w:cs="Times New Roman"/>
        </w:rPr>
      </w:pPr>
    </w:p>
    <w:p w14:paraId="2C659DB3" w14:textId="77777777" w:rsidR="00864DD7" w:rsidRPr="00656D4B" w:rsidRDefault="00864DD7" w:rsidP="00864DD7">
      <w:pPr>
        <w:spacing w:before="100" w:beforeAutospacing="1" w:after="100" w:afterAutospacing="1"/>
        <w:rPr>
          <w:rFonts w:ascii="Times New Roman" w:eastAsia="Times New Roman" w:hAnsi="Times New Roman" w:cs="Times New Roman"/>
        </w:rPr>
      </w:pPr>
    </w:p>
    <w:p w14:paraId="515F95F2"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Employment Protection: Prevent Vaccine Mandates</w:t>
      </w:r>
      <w:r>
        <w:rPr>
          <w:rFonts w:ascii="Times New Roman" w:eastAsia="Times New Roman" w:hAnsi="Times New Roman" w:cs="Times New Roman"/>
          <w:b/>
          <w:bCs/>
        </w:rPr>
        <w:t xml:space="preserve"> by Employers, Amend</w:t>
      </w:r>
      <w:r w:rsidRPr="00656D4B">
        <w:rPr>
          <w:rFonts w:ascii="Times New Roman" w:eastAsia="Times New Roman" w:hAnsi="Times New Roman" w:cs="Times New Roman"/>
          <w:b/>
          <w:bCs/>
        </w:rPr>
        <w:t xml:space="preserve"> Employment or Labor Code</w:t>
      </w:r>
      <w:r>
        <w:rPr>
          <w:rFonts w:ascii="Times New Roman" w:eastAsia="Times New Roman" w:hAnsi="Times New Roman" w:cs="Times New Roman"/>
          <w:b/>
          <w:bCs/>
        </w:rPr>
        <w:t xml:space="preserve"> (              )</w:t>
      </w:r>
    </w:p>
    <w:p w14:paraId="5B084E69"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Employee Protection, Right to Object</w:t>
      </w:r>
    </w:p>
    <w:p w14:paraId="68B508C1"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An employer commits an unlawful employment practice if the employer fails or refuses to hire, discharges, penalizes or otherwise discriminates against an individual with respect to compensation or the terms, conditions, or privileges of employment:</w:t>
      </w:r>
    </w:p>
    <w:p w14:paraId="041DC290" w14:textId="77777777" w:rsidR="00864DD7" w:rsidRPr="00656D4B" w:rsidRDefault="00864DD7" w:rsidP="00864DD7">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(a) on the basis of the individual’s vaccination history; or</w:t>
      </w:r>
    </w:p>
    <w:p w14:paraId="04BDB7C0" w14:textId="1834C52F" w:rsidR="00864DD7" w:rsidRPr="00656D4B" w:rsidRDefault="00864DD7" w:rsidP="00864DD7">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 xml:space="preserve">(b) because of the refusal of the individual to receive a vaccine or provide proof of immunity. </w:t>
      </w:r>
      <w:r w:rsidR="00567FC9">
        <w:rPr>
          <w:rFonts w:ascii="Times New Roman" w:eastAsia="Times New Roman" w:hAnsi="Times New Roman" w:cs="Times New Roman"/>
        </w:rPr>
        <w:t>(HIPPA laws)</w:t>
      </w:r>
    </w:p>
    <w:p w14:paraId="7D3F0562" w14:textId="77777777" w:rsidR="00864DD7" w:rsidRDefault="00864DD7" w:rsidP="00864DD7">
      <w:pPr>
        <w:spacing w:before="100" w:beforeAutospacing="1" w:after="100" w:afterAutospacing="1"/>
        <w:rPr>
          <w:rFonts w:ascii="Times New Roman" w:eastAsia="Times New Roman" w:hAnsi="Times New Roman" w:cs="Times New Roman"/>
        </w:rPr>
      </w:pPr>
    </w:p>
    <w:p w14:paraId="75BE6920" w14:textId="77777777" w:rsidR="00864DD7" w:rsidRDefault="00864DD7" w:rsidP="00864DD7">
      <w:pPr>
        <w:spacing w:before="100" w:beforeAutospacing="1" w:after="100" w:afterAutospacing="1"/>
        <w:rPr>
          <w:rFonts w:ascii="Times New Roman" w:eastAsia="Times New Roman" w:hAnsi="Times New Roman" w:cs="Times New Roman"/>
        </w:rPr>
      </w:pPr>
    </w:p>
    <w:p w14:paraId="24D3D974" w14:textId="77777777" w:rsidR="00864DD7" w:rsidRDefault="00864DD7" w:rsidP="00864DD7">
      <w:pPr>
        <w:spacing w:before="100" w:beforeAutospacing="1" w:after="100" w:afterAutospacing="1"/>
        <w:rPr>
          <w:rFonts w:ascii="Times New Roman" w:eastAsia="Times New Roman" w:hAnsi="Times New Roman" w:cs="Times New Roman"/>
        </w:rPr>
      </w:pPr>
    </w:p>
    <w:p w14:paraId="6E49EF1C" w14:textId="77777777" w:rsidR="00864DD7" w:rsidRDefault="00864DD7" w:rsidP="00864DD7">
      <w:pPr>
        <w:spacing w:before="100" w:beforeAutospacing="1" w:after="100" w:afterAutospacing="1"/>
        <w:rPr>
          <w:rFonts w:ascii="Times New Roman" w:eastAsia="Times New Roman" w:hAnsi="Times New Roman" w:cs="Times New Roman"/>
        </w:rPr>
      </w:pPr>
    </w:p>
    <w:p w14:paraId="2566F950" w14:textId="77777777" w:rsidR="00864DD7" w:rsidRDefault="00864DD7" w:rsidP="00864DD7">
      <w:pPr>
        <w:spacing w:before="100" w:beforeAutospacing="1" w:after="100" w:afterAutospacing="1"/>
        <w:rPr>
          <w:rFonts w:ascii="Times New Roman" w:eastAsia="Times New Roman" w:hAnsi="Times New Roman" w:cs="Times New Roman"/>
        </w:rPr>
      </w:pPr>
    </w:p>
    <w:p w14:paraId="7A773A84"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Medical Provider Protection, Right to Object</w:t>
      </w:r>
    </w:p>
    <w:p w14:paraId="4B0CCC98"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(a) A physician, nurse, staff member, or employee of a hospital or other health care facility who objects to receiving a vaccine shall not be required to be vaccinated as a condition of employment. </w:t>
      </w:r>
    </w:p>
    <w:p w14:paraId="4511B9C3"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(b) A hospital or health care facility shall not discriminate against any employee including a physician, nurse, staff member, or an applicant who refuses to receive a vaccine. </w:t>
      </w:r>
    </w:p>
    <w:p w14:paraId="54103FCF"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A licensing authority may not deny an application for an occupational license, suspend, revoke, or refuse to renew an occupational license, or take any other disciplinary action against a license holder based on the vaccination history of the license applicant or license holder.</w:t>
      </w:r>
    </w:p>
    <w:p w14:paraId="0E6CDD77"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Remedies</w:t>
      </w:r>
    </w:p>
    <w:p w14:paraId="0178DBFA"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person whose rights under this chapter are violated may sue an employer, hospital, or health care facility in district court in the county where the hospital, facility, or institution is located for:</w:t>
      </w:r>
    </w:p>
    <w:p w14:paraId="149BACB6" w14:textId="77777777" w:rsidR="00864DD7" w:rsidRPr="00656D4B" w:rsidRDefault="00864DD7" w:rsidP="00864DD7">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(a) an injunction against any further violation;</w:t>
      </w:r>
    </w:p>
    <w:p w14:paraId="333D8003" w14:textId="77777777" w:rsidR="00864DD7" w:rsidRPr="00656D4B" w:rsidRDefault="00864DD7" w:rsidP="00864DD7">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(b) appropriate affirmative relief, including, but not limited to, admission or reinstatement of employment with back pay plus 10 percent interest; and</w:t>
      </w:r>
      <w:r>
        <w:rPr>
          <w:rFonts w:ascii="Times New Roman" w:eastAsia="Times New Roman" w:hAnsi="Times New Roman" w:cs="Times New Roman"/>
        </w:rPr>
        <w:t xml:space="preserve"> any other legal fees</w:t>
      </w:r>
    </w:p>
    <w:p w14:paraId="5964B36A" w14:textId="77777777" w:rsidR="00864DD7" w:rsidRPr="00656D4B" w:rsidRDefault="00864DD7" w:rsidP="00864DD7">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(c) any other relief necessary to ensure compliance with this chapter.</w:t>
      </w:r>
    </w:p>
    <w:p w14:paraId="0743D42C" w14:textId="77777777" w:rsidR="00864DD7" w:rsidRDefault="00864DD7" w:rsidP="00864DD7">
      <w:pPr>
        <w:spacing w:before="100" w:beforeAutospacing="1" w:after="100" w:afterAutospacing="1"/>
        <w:rPr>
          <w:rFonts w:ascii="Times New Roman" w:eastAsia="Times New Roman" w:hAnsi="Times New Roman" w:cs="Times New Roman"/>
          <w:b/>
          <w:bCs/>
        </w:rPr>
      </w:pPr>
    </w:p>
    <w:p w14:paraId="502F51EF"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Insurance Protection: Prevent Vaccine Mandates by Health and Life Insurance Plans, Amend State Insurance Code</w:t>
      </w:r>
      <w:r>
        <w:rPr>
          <w:rFonts w:ascii="Times New Roman" w:eastAsia="Times New Roman" w:hAnsi="Times New Roman" w:cs="Times New Roman"/>
          <w:b/>
          <w:bCs/>
        </w:rPr>
        <w:t xml:space="preserve"> (        )</w:t>
      </w:r>
    </w:p>
    <w:p w14:paraId="42670F45"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Use of Vaccination Status by Insurers and Those Who Rate Insurers Prohibited</w:t>
      </w:r>
    </w:p>
    <w:p w14:paraId="06C1B4EB"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group health benefit plan or life insurance plan issuer may not use vaccination status information to reject, deny, limit, cancel, refuse to renew, increase the premiums for, limit the amount, extent, or kind of coverage available to the individual, or otherwise adversely affect eligibility for, or deny a claim or any portion thereof under the group health benefit plan.</w:t>
      </w:r>
    </w:p>
    <w:p w14:paraId="50464F98"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A group health benefit plan issuer may not use the vaccination status of the patients of a health care provider as a qualification or requirement for contracting with the provider or as a basis for terminating the contract with the provider.</w:t>
      </w:r>
    </w:p>
    <w:p w14:paraId="34686B36"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It is prohibited to utilize the vaccination status of individuals covered by a group health plan as a factor in the rating of a group health benefit plan that provides coverage in this state.</w:t>
      </w:r>
    </w:p>
    <w:p w14:paraId="24E5CD29"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lastRenderedPageBreak/>
        <w:t xml:space="preserve">(d) It is prohibited to utilize the vaccination status of individuals covered by a group health plan as a factor in terms of providing financial incentives or financial or other penalties on a participating provider. </w:t>
      </w:r>
    </w:p>
    <w:p w14:paraId="1EFC6FDE"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Cease and Desist Order, Sanctions, or Administrative Penalty</w:t>
      </w:r>
    </w:p>
    <w:p w14:paraId="555C668C" w14:textId="77777777" w:rsidR="00864DD7" w:rsidRPr="00656D4B" w:rsidRDefault="00864DD7" w:rsidP="00864DD7">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Utilize existing sanctions or administrative penalties for violations already codified in state law for other violations.</w:t>
      </w:r>
    </w:p>
    <w:p w14:paraId="54D6ECF6"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Prohibiting the Connection of Vaccination or Immunity Status to a</w:t>
      </w:r>
      <w:r>
        <w:rPr>
          <w:rFonts w:ascii="Times New Roman" w:eastAsia="Times New Roman" w:hAnsi="Times New Roman" w:cs="Times New Roman"/>
          <w:b/>
          <w:bCs/>
        </w:rPr>
        <w:t xml:space="preserve"> government issued Passport,</w:t>
      </w:r>
      <w:r w:rsidRPr="00656D4B">
        <w:rPr>
          <w:rFonts w:ascii="Times New Roman" w:eastAsia="Times New Roman" w:hAnsi="Times New Roman" w:cs="Times New Roman"/>
          <w:b/>
          <w:bCs/>
        </w:rPr>
        <w:t xml:space="preserve"> State Issued Driver’s License or S</w:t>
      </w:r>
      <w:r>
        <w:rPr>
          <w:rFonts w:ascii="Times New Roman" w:eastAsia="Times New Roman" w:hAnsi="Times New Roman" w:cs="Times New Roman"/>
          <w:b/>
          <w:bCs/>
        </w:rPr>
        <w:t>tate Identification, Amend</w:t>
      </w:r>
      <w:r w:rsidRPr="00656D4B">
        <w:rPr>
          <w:rFonts w:ascii="Times New Roman" w:eastAsia="Times New Roman" w:hAnsi="Times New Roman" w:cs="Times New Roman"/>
          <w:b/>
          <w:bCs/>
        </w:rPr>
        <w:t xml:space="preserve"> Transportation Code</w:t>
      </w:r>
      <w:r>
        <w:rPr>
          <w:rFonts w:ascii="Times New Roman" w:eastAsia="Times New Roman" w:hAnsi="Times New Roman" w:cs="Times New Roman"/>
          <w:b/>
          <w:bCs/>
        </w:rPr>
        <w:t xml:space="preserve"> (     )</w:t>
      </w:r>
    </w:p>
    <w:p w14:paraId="544D8CFB"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 xml:space="preserve">Any business or any government entity using a state issued identification or a state driver’s license for identification purposes, driving or travelling privileges shall not: </w:t>
      </w:r>
    </w:p>
    <w:p w14:paraId="3E265D70"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(a) connect vaccination status or proof of immunity to driver’s license or state identification records; </w:t>
      </w:r>
    </w:p>
    <w:p w14:paraId="60DB6CE0"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require a vaccination or proof of immunity; or</w:t>
      </w:r>
    </w:p>
    <w:p w14:paraId="5CECA963"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discriminate, deny services or access, or otherwise penalize anyone for not receiving a vaccination or providing proof of immunity.</w:t>
      </w:r>
    </w:p>
    <w:p w14:paraId="7E2B16E6"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Prohibit Forced Inclusion or Assumed Consent Vaccine Tracking, Amend Health Code</w:t>
      </w:r>
      <w:r>
        <w:rPr>
          <w:rFonts w:ascii="Times New Roman" w:eastAsia="Times New Roman" w:hAnsi="Times New Roman" w:cs="Times New Roman"/>
          <w:b/>
          <w:bCs/>
        </w:rPr>
        <w:t xml:space="preserve"> (       )</w:t>
      </w:r>
    </w:p>
    <w:p w14:paraId="561A70E3"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i/>
          <w:iCs/>
        </w:rPr>
        <w:t>Amend state vaccine tracking system legislation to require:</w:t>
      </w:r>
    </w:p>
    <w:p w14:paraId="4F698DB4"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1. written opt-in informed consent for participation in a vaccine tracking system;</w:t>
      </w:r>
    </w:p>
    <w:p w14:paraId="1F6E190B"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 xml:space="preserve">2. written opt-in informed consent to vaccine providers and health plans in order to share vaccination status or vaccination refusal to a vaccine tracking system; </w:t>
      </w:r>
    </w:p>
    <w:p w14:paraId="5DC38EFD"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3. and a provision for an individual or a parent or guardian in the case of a minor child to remove previously granted consent which would trigger the deletion of all vaccination records from the registry and other agency files.</w:t>
      </w:r>
    </w:p>
    <w:p w14:paraId="32517181" w14:textId="77777777" w:rsidR="00864DD7" w:rsidRDefault="00864DD7" w:rsidP="00864DD7">
      <w:pPr>
        <w:spacing w:before="100" w:beforeAutospacing="1" w:after="100" w:afterAutospacing="1"/>
        <w:rPr>
          <w:rFonts w:ascii="Times New Roman" w:eastAsia="Times New Roman" w:hAnsi="Times New Roman" w:cs="Times New Roman"/>
          <w:b/>
          <w:bCs/>
        </w:rPr>
      </w:pPr>
    </w:p>
    <w:p w14:paraId="797C236C" w14:textId="77777777" w:rsidR="00864DD7" w:rsidRDefault="00864DD7" w:rsidP="00864DD7">
      <w:pPr>
        <w:spacing w:before="100" w:beforeAutospacing="1" w:after="100" w:afterAutospacing="1"/>
        <w:rPr>
          <w:rFonts w:ascii="Times New Roman" w:eastAsia="Times New Roman" w:hAnsi="Times New Roman" w:cs="Times New Roman"/>
          <w:b/>
          <w:bCs/>
        </w:rPr>
      </w:pPr>
    </w:p>
    <w:p w14:paraId="2A67E3F7" w14:textId="77777777" w:rsidR="00864DD7" w:rsidRDefault="00864DD7" w:rsidP="00864DD7">
      <w:pPr>
        <w:spacing w:before="100" w:beforeAutospacing="1" w:after="100" w:afterAutospacing="1"/>
        <w:rPr>
          <w:rFonts w:ascii="Times New Roman" w:eastAsia="Times New Roman" w:hAnsi="Times New Roman" w:cs="Times New Roman"/>
          <w:b/>
          <w:bCs/>
        </w:rPr>
      </w:pPr>
    </w:p>
    <w:p w14:paraId="6EA14CC6" w14:textId="77777777" w:rsidR="00864DD7" w:rsidRDefault="00864DD7" w:rsidP="00864DD7">
      <w:pPr>
        <w:spacing w:before="100" w:beforeAutospacing="1" w:after="100" w:afterAutospacing="1"/>
        <w:rPr>
          <w:rFonts w:ascii="Times New Roman" w:eastAsia="Times New Roman" w:hAnsi="Times New Roman" w:cs="Times New Roman"/>
          <w:b/>
          <w:bCs/>
        </w:rPr>
      </w:pPr>
    </w:p>
    <w:p w14:paraId="3D0B4429" w14:textId="77777777" w:rsidR="00864DD7" w:rsidRDefault="00864DD7" w:rsidP="00864DD7">
      <w:pPr>
        <w:spacing w:before="100" w:beforeAutospacing="1" w:after="100" w:afterAutospacing="1"/>
        <w:rPr>
          <w:rFonts w:ascii="Times New Roman" w:eastAsia="Times New Roman" w:hAnsi="Times New Roman" w:cs="Times New Roman"/>
          <w:b/>
          <w:bCs/>
        </w:rPr>
      </w:pPr>
    </w:p>
    <w:p w14:paraId="7442B906"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lastRenderedPageBreak/>
        <w:t>Health Care: Prevent Vaccine Mandates by Health Care Providers, Health Care Facilities, and Long-Term Care and Assisted Living Facilities, Amend State Medical Practice Act</w:t>
      </w:r>
    </w:p>
    <w:p w14:paraId="3EC11D1B"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by a Health Care Provider or Health Care Facility Based on Vaccination Status Prohibited</w:t>
      </w:r>
    </w:p>
    <w:p w14:paraId="11866D74"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health care provider or health care facility shall not refuse to provide any health care services to a patient because a patient has or has not received a vaccination.</w:t>
      </w:r>
    </w:p>
    <w:p w14:paraId="6D21AA0B"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A health care facility providing clinical experience to satisfy a student’s degree requirements shall not discriminate against a student or prohibit admission, enrollment, or employment as a student, intern, or resident because of the student’s vaccination status.</w:t>
      </w:r>
    </w:p>
    <w:p w14:paraId="3F855CF6"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(c) A health care provider or health care facility that violates this section is not eligible to receive money from the state for services provided to patients. </w:t>
      </w:r>
    </w:p>
    <w:p w14:paraId="7A4C11AB" w14:textId="77777777" w:rsidR="00864DD7" w:rsidRDefault="00864DD7" w:rsidP="00864DD7">
      <w:pPr>
        <w:spacing w:before="100" w:beforeAutospacing="1" w:after="100" w:afterAutospacing="1"/>
        <w:rPr>
          <w:rFonts w:ascii="Times New Roman" w:eastAsia="Times New Roman" w:hAnsi="Times New Roman" w:cs="Times New Roman"/>
        </w:rPr>
      </w:pPr>
    </w:p>
    <w:p w14:paraId="534ED830"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by Long-Term Care and Assisted Living Facilities Based on Vaccination Status Prohibited</w:t>
      </w:r>
    </w:p>
    <w:p w14:paraId="12C88813"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long-term care or assisted living facility shall not refuse to provide services to a resident because a patient has or has not received a vaccine.</w:t>
      </w:r>
    </w:p>
    <w:p w14:paraId="32190430" w14:textId="77777777" w:rsidR="00864DD7" w:rsidRPr="00656D4B" w:rsidRDefault="00864DD7" w:rsidP="00864DD7">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(b) A long-term care or assisted living facility that violates this section is not eligible to receive money from the state for services provided to patients. </w:t>
      </w:r>
    </w:p>
    <w:p w14:paraId="04C283A0"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Cease and Desist Order, Sanctions, or Administrative Penalty</w:t>
      </w:r>
    </w:p>
    <w:p w14:paraId="354050F7" w14:textId="77777777" w:rsidR="00864DD7" w:rsidRPr="00656D4B" w:rsidRDefault="00864DD7" w:rsidP="00864DD7">
      <w:pPr>
        <w:spacing w:before="100" w:beforeAutospacing="1" w:after="100" w:afterAutospacing="1"/>
        <w:ind w:left="720"/>
        <w:rPr>
          <w:rFonts w:ascii="Times New Roman" w:eastAsia="Times New Roman" w:hAnsi="Times New Roman" w:cs="Times New Roman"/>
          <w:color w:val="7F7F7F" w:themeColor="text1" w:themeTint="80"/>
        </w:rPr>
      </w:pPr>
      <w:r w:rsidRPr="00A13DA7">
        <w:rPr>
          <w:rFonts w:ascii="Times New Roman" w:eastAsia="Times New Roman" w:hAnsi="Times New Roman" w:cs="Times New Roman"/>
          <w:i/>
          <w:iCs/>
          <w:color w:val="7F7F7F" w:themeColor="text1" w:themeTint="80"/>
        </w:rPr>
        <w:t>Utilize existing sanctions or administrative penalties for violations already codified in state law for other violations.</w:t>
      </w:r>
    </w:p>
    <w:p w14:paraId="7F6EE446" w14:textId="77777777" w:rsidR="00864DD7" w:rsidRPr="00656D4B" w:rsidRDefault="00864DD7" w:rsidP="00864DD7">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The provisions of this section shall prevail over any conflicting provisions in a general law, present or future, to the extent of the conflict; but if any such general law contains a specific exemption from this section, including a specific reference to this section, such general law shall prevail, but only to the extent of the exemption.</w:t>
      </w:r>
    </w:p>
    <w:p w14:paraId="292D9931" w14:textId="77777777" w:rsidR="00656D4B" w:rsidRDefault="00656D4B" w:rsidP="00656D4B">
      <w:pPr>
        <w:spacing w:before="100" w:beforeAutospacing="1" w:after="100" w:afterAutospacing="1"/>
        <w:rPr>
          <w:rFonts w:ascii="Times New Roman" w:eastAsia="Times New Roman" w:hAnsi="Times New Roman" w:cs="Times New Roman"/>
          <w:b/>
          <w:bCs/>
        </w:rPr>
      </w:pPr>
    </w:p>
    <w:p w14:paraId="555AB302" w14:textId="77777777" w:rsidR="00656D4B" w:rsidRDefault="00656D4B" w:rsidP="00656D4B">
      <w:pPr>
        <w:spacing w:before="100" w:beforeAutospacing="1" w:after="100" w:afterAutospacing="1"/>
        <w:rPr>
          <w:rFonts w:ascii="Times New Roman" w:eastAsia="Times New Roman" w:hAnsi="Times New Roman" w:cs="Times New Roman"/>
          <w:b/>
          <w:bCs/>
        </w:rPr>
      </w:pPr>
    </w:p>
    <w:p w14:paraId="13923523" w14:textId="77777777" w:rsidR="00656D4B" w:rsidRDefault="00656D4B" w:rsidP="00656D4B">
      <w:pPr>
        <w:spacing w:before="100" w:beforeAutospacing="1" w:after="100" w:afterAutospacing="1"/>
        <w:rPr>
          <w:rFonts w:ascii="Times New Roman" w:eastAsia="Times New Roman" w:hAnsi="Times New Roman" w:cs="Times New Roman"/>
          <w:b/>
          <w:bCs/>
        </w:rPr>
      </w:pPr>
    </w:p>
    <w:p w14:paraId="7231B64C" w14:textId="77777777" w:rsidR="00A13DA7" w:rsidRDefault="00A13DA7" w:rsidP="00656D4B">
      <w:pPr>
        <w:spacing w:before="100" w:beforeAutospacing="1" w:after="100" w:afterAutospacing="1"/>
        <w:rPr>
          <w:rFonts w:ascii="Times New Roman" w:eastAsia="Times New Roman" w:hAnsi="Times New Roman" w:cs="Times New Roman"/>
          <w:b/>
          <w:bCs/>
        </w:rPr>
      </w:pPr>
    </w:p>
    <w:p w14:paraId="782B7E36" w14:textId="77777777" w:rsidR="00A13DA7" w:rsidRDefault="00A13DA7" w:rsidP="00656D4B">
      <w:pPr>
        <w:spacing w:before="100" w:beforeAutospacing="1" w:after="100" w:afterAutospacing="1"/>
        <w:rPr>
          <w:rFonts w:ascii="Times New Roman" w:eastAsia="Times New Roman" w:hAnsi="Times New Roman" w:cs="Times New Roman"/>
          <w:b/>
          <w:bCs/>
        </w:rPr>
      </w:pPr>
    </w:p>
    <w:p w14:paraId="080F36EB" w14:textId="1C5A5234" w:rsidR="00A13DA7" w:rsidRPr="00A13DA7" w:rsidRDefault="007941DA" w:rsidP="00656D4B">
      <w:pPr>
        <w:spacing w:before="100" w:beforeAutospacing="1" w:after="100" w:afterAutospacing="1"/>
        <w:rPr>
          <w:rFonts w:ascii="Times New Roman" w:eastAsia="Times New Roman" w:hAnsi="Times New Roman" w:cs="Times New Roman"/>
          <w:b/>
          <w:bCs/>
          <w:i/>
          <w:color w:val="7F7F7F" w:themeColor="text1" w:themeTint="80"/>
        </w:rPr>
      </w:pPr>
      <w:r w:rsidRPr="00A13DA7">
        <w:rPr>
          <w:rFonts w:ascii="Times New Roman" w:eastAsia="Times New Roman" w:hAnsi="Times New Roman" w:cs="Times New Roman"/>
          <w:b/>
          <w:bCs/>
          <w:i/>
          <w:color w:val="7F7F7F" w:themeColor="text1" w:themeTint="80"/>
        </w:rPr>
        <w:t>S</w:t>
      </w:r>
      <w:r w:rsidR="00656D4B" w:rsidRPr="00A13DA7">
        <w:rPr>
          <w:rFonts w:ascii="Times New Roman" w:eastAsia="Times New Roman" w:hAnsi="Times New Roman" w:cs="Times New Roman"/>
          <w:b/>
          <w:bCs/>
          <w:i/>
          <w:color w:val="7F7F7F" w:themeColor="text1" w:themeTint="80"/>
        </w:rPr>
        <w:t xml:space="preserve">TATE </w:t>
      </w:r>
      <w:r w:rsidR="00A13DA7" w:rsidRPr="00A13DA7">
        <w:rPr>
          <w:rFonts w:ascii="Times New Roman" w:eastAsia="Times New Roman" w:hAnsi="Times New Roman" w:cs="Times New Roman"/>
          <w:b/>
          <w:bCs/>
          <w:i/>
          <w:color w:val="7F7F7F" w:themeColor="text1" w:themeTint="80"/>
        </w:rPr>
        <w:t>Specific Legislative proposals:</w:t>
      </w:r>
    </w:p>
    <w:p w14:paraId="702C697E" w14:textId="77777777" w:rsidR="00A13DA7" w:rsidRDefault="00A13DA7" w:rsidP="00656D4B">
      <w:pPr>
        <w:spacing w:before="100" w:beforeAutospacing="1" w:after="100" w:afterAutospacing="1"/>
        <w:rPr>
          <w:rFonts w:ascii="Times New Roman" w:eastAsia="Times New Roman" w:hAnsi="Times New Roman" w:cs="Times New Roman"/>
          <w:b/>
          <w:bCs/>
        </w:rPr>
      </w:pPr>
    </w:p>
    <w:p w14:paraId="73D326B2" w14:textId="72D80B8B" w:rsidR="00656D4B" w:rsidRPr="00656D4B" w:rsidRDefault="00A13DA7" w:rsidP="00656D4B">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E</w:t>
      </w:r>
      <w:r w:rsidR="00656D4B" w:rsidRPr="00656D4B">
        <w:rPr>
          <w:rFonts w:ascii="Times New Roman" w:eastAsia="Times New Roman" w:hAnsi="Times New Roman" w:cs="Times New Roman"/>
          <w:b/>
          <w:bCs/>
        </w:rPr>
        <w:t>mployment Protection: Prevent Vaccine Mandates by Employers, Amend State Employment or Labor Code</w:t>
      </w:r>
      <w:r w:rsidR="007941DA">
        <w:rPr>
          <w:rFonts w:ascii="Times New Roman" w:eastAsia="Times New Roman" w:hAnsi="Times New Roman" w:cs="Times New Roman"/>
          <w:b/>
          <w:bCs/>
        </w:rPr>
        <w:t xml:space="preserve"> (     )</w:t>
      </w:r>
    </w:p>
    <w:p w14:paraId="0680825D"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Employee Protection, Right to Object</w:t>
      </w:r>
    </w:p>
    <w:p w14:paraId="0B15DB77"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An employer commits an unlawful employment practice if the employer fails or refuses to hire, discharges, penalizes or otherwise discriminates against an individual with respect to compensation or the terms, conditions, or privileges of employment:</w:t>
      </w:r>
    </w:p>
    <w:p w14:paraId="6091281D" w14:textId="77777777" w:rsidR="00656D4B" w:rsidRPr="00656D4B" w:rsidRDefault="00656D4B" w:rsidP="00656D4B">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(a) on the basis of the individual’s vaccination history; or</w:t>
      </w:r>
    </w:p>
    <w:p w14:paraId="3BBCD01B" w14:textId="77777777" w:rsidR="00656D4B" w:rsidRPr="00656D4B" w:rsidRDefault="00656D4B" w:rsidP="00656D4B">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 xml:space="preserve">(b) because of the refusal of the individual to receive a vaccine or provide proof of immunity. </w:t>
      </w:r>
    </w:p>
    <w:p w14:paraId="5588610B"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Medical Provider Protection, Right to Object</w:t>
      </w:r>
    </w:p>
    <w:p w14:paraId="6BFFB68A"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(a) A physician, nurse, staff member, or employee of a hospital or other health care facility who objects to receiving a vaccine shall not be required to be vaccinated as a condition of employment. </w:t>
      </w:r>
    </w:p>
    <w:p w14:paraId="4C0ABA47"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(b) A hospital or health care facility shall not discriminate against any employee including a physician, nurse, staff member, or an applicant who refuses to receive a vaccine. </w:t>
      </w:r>
    </w:p>
    <w:p w14:paraId="2F392668" w14:textId="103563AF" w:rsidR="00B91045" w:rsidRDefault="00656D4B" w:rsidP="00567FC9">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A licensing authority may not deny an application for an occupational license, suspend, revoke, or refuse to renew an occupational license, or take any other disciplinary action against a license holder based on the vaccination history of the license applicant or license holder.</w:t>
      </w:r>
    </w:p>
    <w:p w14:paraId="55108A7D"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Remedies</w:t>
      </w:r>
    </w:p>
    <w:p w14:paraId="769DBC31"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person whose rights under this chapter are violated may sue an employer, hospital, or health care facility in district court in the county where the hospital, facility, or institution is located for:</w:t>
      </w:r>
    </w:p>
    <w:p w14:paraId="1C499B64" w14:textId="77777777" w:rsidR="00656D4B" w:rsidRPr="00656D4B" w:rsidRDefault="00656D4B" w:rsidP="00656D4B">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(a) an injunction against any further violation;</w:t>
      </w:r>
    </w:p>
    <w:p w14:paraId="4EDAFAE8" w14:textId="77777777" w:rsidR="00656D4B" w:rsidRPr="00656D4B" w:rsidRDefault="00656D4B" w:rsidP="00656D4B">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(b) appropriate affirmative relief, including, but not limited to, admission or reinstatement of employment with back pay plus 10 percent interest; and</w:t>
      </w:r>
    </w:p>
    <w:p w14:paraId="41D87D3C" w14:textId="77777777" w:rsidR="00656D4B" w:rsidRPr="00656D4B" w:rsidRDefault="00656D4B" w:rsidP="00656D4B">
      <w:pPr>
        <w:spacing w:before="100" w:beforeAutospacing="1" w:after="100" w:afterAutospacing="1"/>
        <w:ind w:left="1440"/>
        <w:rPr>
          <w:rFonts w:ascii="Times New Roman" w:eastAsia="Times New Roman" w:hAnsi="Times New Roman" w:cs="Times New Roman"/>
        </w:rPr>
      </w:pPr>
      <w:r w:rsidRPr="00656D4B">
        <w:rPr>
          <w:rFonts w:ascii="Times New Roman" w:eastAsia="Times New Roman" w:hAnsi="Times New Roman" w:cs="Times New Roman"/>
        </w:rPr>
        <w:t>(c) any other relief necessary to ensure compliance with this chapter.</w:t>
      </w:r>
    </w:p>
    <w:p w14:paraId="753527AD" w14:textId="77777777" w:rsidR="00656D4B" w:rsidRDefault="00656D4B" w:rsidP="00656D4B">
      <w:pPr>
        <w:spacing w:before="100" w:beforeAutospacing="1" w:after="100" w:afterAutospacing="1"/>
        <w:rPr>
          <w:rFonts w:ascii="Times New Roman" w:eastAsia="Times New Roman" w:hAnsi="Times New Roman" w:cs="Times New Roman"/>
          <w:b/>
          <w:bCs/>
        </w:rPr>
      </w:pPr>
    </w:p>
    <w:p w14:paraId="13400C11" w14:textId="77777777" w:rsidR="00656D4B" w:rsidRDefault="00656D4B" w:rsidP="00656D4B">
      <w:pPr>
        <w:spacing w:before="100" w:beforeAutospacing="1" w:after="100" w:afterAutospacing="1"/>
        <w:rPr>
          <w:rFonts w:ascii="Times New Roman" w:eastAsia="Times New Roman" w:hAnsi="Times New Roman" w:cs="Times New Roman"/>
          <w:b/>
          <w:bCs/>
        </w:rPr>
      </w:pPr>
    </w:p>
    <w:p w14:paraId="2949304E" w14:textId="2DE8CB61"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Insurance Protection: Prevent Vaccine Mandates by Health and Life Insurance Plans, Amend State Insurance Code</w:t>
      </w:r>
      <w:r>
        <w:rPr>
          <w:rFonts w:ascii="Times New Roman" w:eastAsia="Times New Roman" w:hAnsi="Times New Roman" w:cs="Times New Roman"/>
          <w:b/>
          <w:bCs/>
        </w:rPr>
        <w:t xml:space="preserve"> (        )</w:t>
      </w:r>
    </w:p>
    <w:p w14:paraId="77CEDB14"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Use of Vaccination Status by Insurers and Those Who Rate Insurers Prohibited</w:t>
      </w:r>
    </w:p>
    <w:p w14:paraId="55B777B0"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group health benefit plan or life insurance plan issuer may not use vaccination status information to reject, deny, limit, cancel, refuse to renew, increase the premiums for, limit the amount, extent, or kind of coverage available to the individual, or otherwise adversely affect eligibility for, or deny a claim or any portion thereof under the group health benefit plan.</w:t>
      </w:r>
    </w:p>
    <w:p w14:paraId="7A778AA7"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A group health benefit plan issuer may not use the vaccination status of the patients of a health care provider as a qualification or requirement for contracting with the provider or as a basis for terminating the contract with the provider.</w:t>
      </w:r>
    </w:p>
    <w:p w14:paraId="570F2233"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It is prohibited to utilize the vaccination status of individuals covered by a group health plan as a factor in the rating of a group health benefit plan that provides coverage in this state.</w:t>
      </w:r>
    </w:p>
    <w:p w14:paraId="7A9FF057"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(d) It is prohibited to utilize the vaccination status of individuals covered by a group health plan as a factor in terms of providing financial incentives or financial or other penalties on a participating provider. </w:t>
      </w:r>
    </w:p>
    <w:p w14:paraId="64D4366F"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Cease and Desist Order, Sanctions, or Administrative Penalty</w:t>
      </w:r>
    </w:p>
    <w:p w14:paraId="3C3931D7"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Utilize existing sanctions or administrative penalties for violations already codified in state law for other violations.</w:t>
      </w:r>
    </w:p>
    <w:p w14:paraId="7939E60F"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Children and Students: Prevent Vaccine Mandates by the State, Public and Private Schools, and Child Care Facilities, Amend State Education and Child Care Code</w:t>
      </w:r>
      <w:r w:rsidRPr="00656D4B">
        <w:rPr>
          <w:rFonts w:ascii="Times New Roman" w:eastAsia="Times New Roman" w:hAnsi="Times New Roman" w:cs="Times New Roman"/>
        </w:rPr>
        <w:t xml:space="preserve"> </w:t>
      </w:r>
    </w:p>
    <w:p w14:paraId="3D3BCF4D"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Add a prohibition of vaccine mandates for children by executive order or agency rule.</w:t>
      </w:r>
    </w:p>
    <w:p w14:paraId="3A8C8E92"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 xml:space="preserve">Amend existing state vaccine exemption laws for school and child care to add conscientious and religious exemptions where missing and remove any existing exclusions of the exemptions during a time of emergency or epidemic declared by the governor, health commissioner, or other state or local health officers. </w:t>
      </w:r>
    </w:p>
    <w:p w14:paraId="3D464976"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or</w:t>
      </w:r>
    </w:p>
    <w:p w14:paraId="4C7D0637"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Remove childhood vaccine mandates statewide, for schools, and for child care.</w:t>
      </w:r>
    </w:p>
    <w:p w14:paraId="56CF1BB5" w14:textId="77777777" w:rsidR="00656D4B" w:rsidRDefault="00656D4B" w:rsidP="00656D4B">
      <w:pPr>
        <w:spacing w:before="100" w:beforeAutospacing="1" w:after="100" w:afterAutospacing="1"/>
        <w:rPr>
          <w:rFonts w:ascii="Times New Roman" w:eastAsia="Times New Roman" w:hAnsi="Times New Roman" w:cs="Times New Roman"/>
          <w:b/>
          <w:bCs/>
        </w:rPr>
      </w:pPr>
    </w:p>
    <w:p w14:paraId="6266D5EE" w14:textId="77777777" w:rsidR="00656D4B" w:rsidRDefault="00656D4B" w:rsidP="00656D4B">
      <w:pPr>
        <w:spacing w:before="100" w:beforeAutospacing="1" w:after="100" w:afterAutospacing="1"/>
        <w:rPr>
          <w:rFonts w:ascii="Times New Roman" w:eastAsia="Times New Roman" w:hAnsi="Times New Roman" w:cs="Times New Roman"/>
          <w:b/>
          <w:bCs/>
        </w:rPr>
      </w:pPr>
    </w:p>
    <w:p w14:paraId="1E29E9DF" w14:textId="77777777" w:rsidR="00656D4B" w:rsidRDefault="00656D4B" w:rsidP="00656D4B">
      <w:pPr>
        <w:spacing w:before="100" w:beforeAutospacing="1" w:after="100" w:afterAutospacing="1"/>
        <w:rPr>
          <w:rFonts w:ascii="Times New Roman" w:eastAsia="Times New Roman" w:hAnsi="Times New Roman" w:cs="Times New Roman"/>
          <w:b/>
          <w:bCs/>
        </w:rPr>
      </w:pPr>
    </w:p>
    <w:p w14:paraId="7364375B" w14:textId="4F3DAAA9"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No Vaccine Mandates by Emergency Powers or Agency Rule, Amend Government Code</w:t>
      </w:r>
      <w:r>
        <w:rPr>
          <w:rFonts w:ascii="Times New Roman" w:eastAsia="Times New Roman" w:hAnsi="Times New Roman" w:cs="Times New Roman"/>
          <w:b/>
          <w:bCs/>
        </w:rPr>
        <w:t xml:space="preserve">  (       )</w:t>
      </w:r>
    </w:p>
    <w:p w14:paraId="66AC93EB"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Add a prohibition of a vaccine mandate by executive order of the governor, health commissioner, board of health, or any other authority.</w:t>
      </w:r>
    </w:p>
    <w:p w14:paraId="05B393F0" w14:textId="77777777" w:rsidR="00656D4B" w:rsidRPr="00656D4B" w:rsidRDefault="00656D4B" w:rsidP="00656D4B">
      <w:pPr>
        <w:spacing w:before="100" w:beforeAutospacing="1" w:after="100" w:afterAutospacing="1"/>
        <w:ind w:left="720"/>
        <w:rPr>
          <w:rFonts w:ascii="Times New Roman" w:eastAsia="Times New Roman" w:hAnsi="Times New Roman" w:cs="Times New Roman"/>
          <w:color w:val="7F7F7F" w:themeColor="text1" w:themeTint="80"/>
        </w:rPr>
      </w:pPr>
      <w:r w:rsidRPr="00656D4B">
        <w:rPr>
          <w:rFonts w:ascii="Times New Roman" w:eastAsia="Times New Roman" w:hAnsi="Times New Roman" w:cs="Times New Roman"/>
          <w:i/>
          <w:iCs/>
          <w:color w:val="7F7F7F" w:themeColor="text1" w:themeTint="80"/>
        </w:rPr>
        <w:t xml:space="preserve">Prohibit a vaccine mandate by agency rule. </w:t>
      </w:r>
    </w:p>
    <w:p w14:paraId="553F1170"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color w:val="7F7F7F" w:themeColor="text1" w:themeTint="80"/>
        </w:rPr>
        <w:t>Prohibit any discrimination, civil or criminal penalties for refusing a vaccine</w:t>
      </w:r>
      <w:r w:rsidRPr="00656D4B">
        <w:rPr>
          <w:rFonts w:ascii="Times New Roman" w:eastAsia="Times New Roman" w:hAnsi="Times New Roman" w:cs="Times New Roman"/>
          <w:i/>
          <w:iCs/>
        </w:rPr>
        <w:t>.</w:t>
      </w:r>
    </w:p>
    <w:p w14:paraId="6F8CD8D1" w14:textId="18C4B398"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Prohibit Discrimination and Right of Access Restrictions Based on Vaccine Status or Proof of Immunity, Amend State Civil Rights Code</w:t>
      </w:r>
      <w:r>
        <w:rPr>
          <w:rFonts w:ascii="Times New Roman" w:eastAsia="Times New Roman" w:hAnsi="Times New Roman" w:cs="Times New Roman"/>
          <w:b/>
          <w:bCs/>
        </w:rPr>
        <w:t xml:space="preserve"> (             )</w:t>
      </w:r>
    </w:p>
    <w:p w14:paraId="0966AFAF"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Prohibited</w:t>
      </w:r>
    </w:p>
    <w:p w14:paraId="436E7376"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 xml:space="preserve">No person shall be discriminated against on the basis of their vaccination or immunity status by any public accommodation by: </w:t>
      </w:r>
    </w:p>
    <w:p w14:paraId="7F505A1E"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providing any disposition, service, financial aid, or benefit to an individual which is different, or is provided in a different manner, from that provided to other members of the general public;</w:t>
      </w:r>
    </w:p>
    <w:p w14:paraId="489E3273"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subjecting any individual to segregation or separate treatment in any matter related to that individual’s receipt of any disposition, service, financial aid, or benefit provided to other members of the general public;</w:t>
      </w:r>
    </w:p>
    <w:p w14:paraId="780241DC"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restricting an individual in any way in the enjoyment of any advantage or privilege enjoyed by others receiving any disposition, service, financial aid, or benefit provided to other members of the general public;</w:t>
      </w:r>
    </w:p>
    <w:p w14:paraId="09A59E32"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(d) treating an individual differently from others in determining whether that individual satisfies any admission, enrollment, quota, eligibility, membership, or other requirement or condition which individuals must meet in order to be provided any disposition, service, financial aid, function, or benefit available to other members of the general public; and</w:t>
      </w:r>
    </w:p>
    <w:p w14:paraId="31B28EA6"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(e) denying an individual an opportunity to participate in a program through the provision of service or otherwise afford that individual an opportunity to do so which is different from that afforded to other members of the general public.</w:t>
      </w:r>
    </w:p>
    <w:p w14:paraId="2A174FC5"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Prohibiting the Connection of Vaccination or Immunity Status to a State Issued Driver’s License or State Identification, Amend State Transportation Code</w:t>
      </w:r>
    </w:p>
    <w:p w14:paraId="5B5C0DC2"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lastRenderedPageBreak/>
        <w:t xml:space="preserve">Any business or any government entity using a state issued identification or a state driver’s license for identification purposes, driving or travelling privileges shall not: </w:t>
      </w:r>
    </w:p>
    <w:p w14:paraId="7588B978"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(a) connect vaccination status or proof of immunity to driver’s license or state identification records; </w:t>
      </w:r>
    </w:p>
    <w:p w14:paraId="19402350"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require a vaccination or proof of immunity; or</w:t>
      </w:r>
    </w:p>
    <w:p w14:paraId="4C976B22"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(c) discriminate, deny services or access, or otherwise penalize anyone for not receiving a vaccination or providing proof of immunity.</w:t>
      </w:r>
    </w:p>
    <w:p w14:paraId="67F5E498"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Prohibit Forced Inclusion or Assumed Consent Vaccine Tracking, Amend Health Code</w:t>
      </w:r>
    </w:p>
    <w:p w14:paraId="5F4F94FA"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i/>
          <w:iCs/>
        </w:rPr>
        <w:t>Amend state vaccine tracking system legislation to require:</w:t>
      </w:r>
    </w:p>
    <w:p w14:paraId="0B131B08"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1. written opt-in informed consent for participation in a vaccine tracking system;</w:t>
      </w:r>
    </w:p>
    <w:p w14:paraId="7700BE12"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 xml:space="preserve">2. written opt-in informed consent to vaccine providers and health plans in order to share vaccination status or vaccination refusal to a vaccine tracking system; </w:t>
      </w:r>
    </w:p>
    <w:p w14:paraId="7288B345"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3. and a provision for an individual or a parent or guardian in the case of a minor child to remove previously granted consent which would trigger the deletion of all vaccination records from the registry and other agency files.</w:t>
      </w:r>
    </w:p>
    <w:p w14:paraId="01524C4A"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Health Care: Prevent Vaccine Mandates by Health Care Providers, Health Care Facilities, and Long-Term Care and Assisted Living Facilities, Amend State Medical Practice Act</w:t>
      </w:r>
    </w:p>
    <w:p w14:paraId="4D456DDA"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by a Health Care Provider or Health Care Facility Based on Vaccination Status Prohibited</w:t>
      </w:r>
    </w:p>
    <w:p w14:paraId="7B941C29"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health care provider or health care facility shall not refuse to provide any health care services to a patient because a patient has or has not received a vaccination.</w:t>
      </w:r>
    </w:p>
    <w:p w14:paraId="7C093FA3"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(b) A health care facility providing clinical experience to satisfy a student’s degree requirements shall not discriminate against a student or prohibit admission, enrollment, or employment as a student, intern, or resident because of the student’s vaccination status.</w:t>
      </w:r>
    </w:p>
    <w:p w14:paraId="09DB3C0A"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(c) A health care provider or health care facility that violates this section is not eligible to receive money from the state for services provided to patients. </w:t>
      </w:r>
    </w:p>
    <w:p w14:paraId="0BC8FA7A" w14:textId="77777777" w:rsidR="00656D4B" w:rsidRDefault="00656D4B" w:rsidP="00656D4B">
      <w:pPr>
        <w:spacing w:before="100" w:beforeAutospacing="1" w:after="100" w:afterAutospacing="1"/>
        <w:rPr>
          <w:rFonts w:ascii="Times New Roman" w:eastAsia="Times New Roman" w:hAnsi="Times New Roman" w:cs="Times New Roman"/>
        </w:rPr>
      </w:pPr>
    </w:p>
    <w:p w14:paraId="383DCF12" w14:textId="77777777" w:rsidR="00656D4B" w:rsidRDefault="00656D4B" w:rsidP="00656D4B">
      <w:pPr>
        <w:spacing w:before="100" w:beforeAutospacing="1" w:after="100" w:afterAutospacing="1"/>
        <w:rPr>
          <w:rFonts w:ascii="Times New Roman" w:eastAsia="Times New Roman" w:hAnsi="Times New Roman" w:cs="Times New Roman"/>
        </w:rPr>
      </w:pPr>
    </w:p>
    <w:p w14:paraId="363DBA95" w14:textId="77777777" w:rsidR="00656D4B" w:rsidRDefault="00656D4B" w:rsidP="00656D4B">
      <w:pPr>
        <w:spacing w:before="100" w:beforeAutospacing="1" w:after="100" w:afterAutospacing="1"/>
        <w:rPr>
          <w:rFonts w:ascii="Times New Roman" w:eastAsia="Times New Roman" w:hAnsi="Times New Roman" w:cs="Times New Roman"/>
        </w:rPr>
      </w:pPr>
    </w:p>
    <w:p w14:paraId="792BC62F" w14:textId="77777777" w:rsidR="00656D4B" w:rsidRDefault="00656D4B" w:rsidP="00656D4B">
      <w:pPr>
        <w:spacing w:before="100" w:beforeAutospacing="1" w:after="100" w:afterAutospacing="1"/>
        <w:rPr>
          <w:rFonts w:ascii="Times New Roman" w:eastAsia="Times New Roman" w:hAnsi="Times New Roman" w:cs="Times New Roman"/>
        </w:rPr>
      </w:pPr>
    </w:p>
    <w:p w14:paraId="3A9B0DCC"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Discrimination by Long-Term Care and Assisted Living Facilities Based on Vaccination Status Prohibited</w:t>
      </w:r>
    </w:p>
    <w:p w14:paraId="696D0D7E"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(a) A long-term care or assisted living facility shall not refuse to provide services to a resident because a patient has or has not received a vaccine.</w:t>
      </w:r>
    </w:p>
    <w:p w14:paraId="17AB986E"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rPr>
        <w:t xml:space="preserve">(b) A long-term care or assisted living facility that violates this section is not eligible to receive money from the state for services provided to patients. </w:t>
      </w:r>
    </w:p>
    <w:p w14:paraId="2D037EE4"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Cease and Desist Order, Sanctions, or Administrative Penalty</w:t>
      </w:r>
    </w:p>
    <w:p w14:paraId="7A27BCE1" w14:textId="77777777" w:rsidR="00656D4B" w:rsidRPr="00656D4B" w:rsidRDefault="00656D4B" w:rsidP="00656D4B">
      <w:pPr>
        <w:spacing w:before="100" w:beforeAutospacing="1" w:after="100" w:afterAutospacing="1"/>
        <w:ind w:left="720"/>
        <w:rPr>
          <w:rFonts w:ascii="Times New Roman" w:eastAsia="Times New Roman" w:hAnsi="Times New Roman" w:cs="Times New Roman"/>
        </w:rPr>
      </w:pPr>
      <w:r w:rsidRPr="00656D4B">
        <w:rPr>
          <w:rFonts w:ascii="Times New Roman" w:eastAsia="Times New Roman" w:hAnsi="Times New Roman" w:cs="Times New Roman"/>
          <w:i/>
          <w:iCs/>
        </w:rPr>
        <w:t>Utilize existing sanctions or administrative penalties for violations already codified in state law for other violations.</w:t>
      </w:r>
    </w:p>
    <w:p w14:paraId="6185EB96"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b/>
          <w:bCs/>
        </w:rPr>
        <w:t>Prevailing Clause Should Be Added to Each Section of Each Bill</w:t>
      </w:r>
    </w:p>
    <w:p w14:paraId="69ABD067" w14:textId="77777777" w:rsidR="00656D4B" w:rsidRPr="00656D4B" w:rsidRDefault="00656D4B" w:rsidP="00656D4B">
      <w:pPr>
        <w:spacing w:before="100" w:beforeAutospacing="1" w:after="100" w:afterAutospacing="1"/>
        <w:rPr>
          <w:rFonts w:ascii="Times New Roman" w:eastAsia="Times New Roman" w:hAnsi="Times New Roman" w:cs="Times New Roman"/>
        </w:rPr>
      </w:pPr>
      <w:r w:rsidRPr="00656D4B">
        <w:rPr>
          <w:rFonts w:ascii="Times New Roman" w:eastAsia="Times New Roman" w:hAnsi="Times New Roman" w:cs="Times New Roman"/>
        </w:rPr>
        <w:t>The provisions of this section shall prevail over any conflicting provisions in a general law, present or future, to the extent of the conflict; but if any such general law contains a specific exemption from this section, including a specific reference to this section, such general law shall prevail, but only to the extent of the exemption.</w:t>
      </w:r>
    </w:p>
    <w:p w14:paraId="7E30EFE7" w14:textId="77777777" w:rsidR="00656D4B" w:rsidRPr="00470AFF" w:rsidRDefault="00656D4B" w:rsidP="001F5F16">
      <w:pPr>
        <w:autoSpaceDE w:val="0"/>
        <w:autoSpaceDN w:val="0"/>
        <w:adjustRightInd w:val="0"/>
        <w:rPr>
          <w:rFonts w:ascii="Segoe UI" w:hAnsi="Segoe UI" w:cs="Segoe UI"/>
          <w:color w:val="FF0000"/>
          <w:sz w:val="22"/>
          <w:szCs w:val="22"/>
        </w:rPr>
      </w:pPr>
    </w:p>
    <w:p w14:paraId="74592BE6" w14:textId="77777777" w:rsidR="00E477BF" w:rsidRPr="00470AFF" w:rsidRDefault="00E477BF" w:rsidP="00144AE2">
      <w:pPr>
        <w:shd w:val="clear" w:color="auto" w:fill="FFFFFF"/>
        <w:rPr>
          <w:rFonts w:ascii="Verdana" w:hAnsi="Verdana" w:cstheme="minorHAnsi"/>
          <w:sz w:val="22"/>
          <w:szCs w:val="22"/>
        </w:rPr>
      </w:pPr>
    </w:p>
    <w:sectPr w:rsidR="00E477BF" w:rsidRPr="00470AFF" w:rsidSect="00EC7A3F">
      <w:type w:val="continuous"/>
      <w:pgSz w:w="12240" w:h="15840"/>
      <w:pgMar w:top="900" w:right="1080" w:bottom="1440" w:left="1080" w:header="8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FDCF" w14:textId="77777777" w:rsidR="00DB5A91" w:rsidRDefault="00DB5A91" w:rsidP="00EC7A3F">
      <w:r>
        <w:separator/>
      </w:r>
    </w:p>
  </w:endnote>
  <w:endnote w:type="continuationSeparator" w:id="0">
    <w:p w14:paraId="685D07BB" w14:textId="77777777" w:rsidR="00DB5A91" w:rsidRDefault="00DB5A91" w:rsidP="00EC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w:altName w:val="Candara"/>
    <w:panose1 w:val="00000000000000000000"/>
    <w:charset w:val="00"/>
    <w:family w:val="auto"/>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6D97" w14:textId="77777777" w:rsidR="00DA60D8" w:rsidRDefault="00DA60D8" w:rsidP="00DA60D8">
    <w:pPr>
      <w:pStyle w:val="BasicParagraph"/>
      <w:rPr>
        <w:rFonts w:ascii="Proxima Nova" w:hAnsi="Proxima Nova" w:cs="Proxima Nova"/>
        <w:sz w:val="20"/>
        <w:szCs w:val="20"/>
      </w:rPr>
    </w:pPr>
  </w:p>
  <w:p w14:paraId="1F95310D" w14:textId="17B0138A" w:rsidR="00DA60D8" w:rsidRDefault="002D05E8" w:rsidP="00DA60D8">
    <w:pPr>
      <w:pStyle w:val="BasicParagraph"/>
      <w:jc w:val="center"/>
      <w:rPr>
        <w:rFonts w:ascii="Proxima Nova" w:hAnsi="Proxima Nova" w:cs="Proxima Nova"/>
        <w:sz w:val="18"/>
        <w:szCs w:val="18"/>
      </w:rPr>
    </w:pPr>
    <w:r w:rsidRPr="00DA60D8">
      <w:rPr>
        <w:rFonts w:ascii="Proxima Nova" w:hAnsi="Proxima Nova" w:cs="Proxima Nova"/>
        <w:sz w:val="18"/>
        <w:szCs w:val="18"/>
      </w:rPr>
      <w:t>Protection of</w:t>
    </w:r>
    <w:r w:rsidR="009E3C94" w:rsidRPr="00DA60D8">
      <w:rPr>
        <w:rFonts w:ascii="Proxima Nova" w:hAnsi="Proxima Nova" w:cs="Proxima Nova"/>
        <w:sz w:val="18"/>
        <w:szCs w:val="18"/>
      </w:rPr>
      <w:t xml:space="preserve"> the Educational Rights of Kids | 3401 Grande Vista Dr. #723</w:t>
    </w:r>
    <w:r w:rsidR="00DA60D8" w:rsidRPr="00DA60D8">
      <w:rPr>
        <w:rFonts w:ascii="Proxima Nova" w:hAnsi="Proxima Nova" w:cs="Proxima Nova"/>
        <w:sz w:val="18"/>
        <w:szCs w:val="18"/>
      </w:rPr>
      <w:t xml:space="preserve"> </w:t>
    </w:r>
    <w:r w:rsidR="009E3C94" w:rsidRPr="00DA60D8">
      <w:rPr>
        <w:rFonts w:ascii="Proxima Nova" w:hAnsi="Proxima Nova" w:cs="Proxima Nova"/>
        <w:sz w:val="18"/>
        <w:szCs w:val="18"/>
      </w:rPr>
      <w:t>Newbury Park</w:t>
    </w:r>
    <w:r w:rsidRPr="00DA60D8">
      <w:rPr>
        <w:rFonts w:ascii="Proxima Nova" w:hAnsi="Proxima Nova" w:cs="Proxima Nova"/>
        <w:sz w:val="18"/>
        <w:szCs w:val="18"/>
      </w:rPr>
      <w:t>, CA 91</w:t>
    </w:r>
    <w:r w:rsidR="00DA60D8" w:rsidRPr="00DA60D8">
      <w:rPr>
        <w:rFonts w:ascii="Proxima Nova" w:hAnsi="Proxima Nova" w:cs="Proxima Nova"/>
        <w:sz w:val="18"/>
        <w:szCs w:val="18"/>
      </w:rPr>
      <w:t>319</w:t>
    </w:r>
    <w:r w:rsidRPr="00DA60D8">
      <w:rPr>
        <w:rFonts w:ascii="Proxima Nova" w:hAnsi="Proxima Nova" w:cs="Proxima Nova"/>
        <w:sz w:val="18"/>
        <w:szCs w:val="18"/>
      </w:rPr>
      <w:t xml:space="preserve"> | </w:t>
    </w:r>
    <w:hyperlink r:id="rId1" w:history="1">
      <w:r w:rsidR="00DA60D8" w:rsidRPr="00EA1AA0">
        <w:rPr>
          <w:rStyle w:val="Hyperlink"/>
          <w:rFonts w:ascii="Proxima Nova" w:hAnsi="Proxima Nova" w:cs="Proxima Nova"/>
          <w:sz w:val="18"/>
          <w:szCs w:val="18"/>
        </w:rPr>
        <w:t>www.PERK-Group.com</w:t>
      </w:r>
    </w:hyperlink>
  </w:p>
  <w:p w14:paraId="485DD266" w14:textId="58EA5F9C" w:rsidR="00DA60D8" w:rsidRDefault="00DA60D8" w:rsidP="00DA60D8">
    <w:pPr>
      <w:pStyle w:val="Header"/>
      <w:tabs>
        <w:tab w:val="left" w:pos="7395"/>
        <w:tab w:val="left" w:pos="7500"/>
        <w:tab w:val="right" w:pos="10080"/>
      </w:tabs>
      <w:jc w:val="center"/>
    </w:pPr>
    <w:r>
      <w:t>PERKGROUPADMIN@PROTONMAIL.COM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3FC4" w14:textId="77777777" w:rsidR="00DB5A91" w:rsidRDefault="00DB5A91" w:rsidP="00EC7A3F">
      <w:r>
        <w:separator/>
      </w:r>
    </w:p>
  </w:footnote>
  <w:footnote w:type="continuationSeparator" w:id="0">
    <w:p w14:paraId="1A3BFABF" w14:textId="77777777" w:rsidR="00DB5A91" w:rsidRDefault="00DB5A91" w:rsidP="00EC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81CF2" w14:textId="5697BC72" w:rsidR="00DA60D8" w:rsidRDefault="00DA60D8" w:rsidP="00DA60D8">
    <w:pPr>
      <w:pStyle w:val="Header"/>
      <w:tabs>
        <w:tab w:val="left" w:pos="7395"/>
        <w:tab w:val="left" w:pos="7500"/>
        <w:tab w:val="right" w:pos="10080"/>
      </w:tabs>
    </w:pPr>
    <w:r>
      <w:tab/>
    </w:r>
    <w:r w:rsidR="00864DD7">
      <w:rPr>
        <w:noProof/>
      </w:rPr>
      <w:drawing>
        <wp:inline distT="0" distB="0" distL="0" distR="0" wp14:anchorId="162534BD" wp14:editId="33BF538A">
          <wp:extent cx="2146479" cy="496717"/>
          <wp:effectExtent l="0" t="0" r="635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K_logo_horizontal_700px.jpg"/>
                  <pic:cNvPicPr/>
                </pic:nvPicPr>
                <pic:blipFill>
                  <a:blip r:embed="rId1">
                    <a:extLst>
                      <a:ext uri="{28A0092B-C50C-407E-A947-70E740481C1C}">
                        <a14:useLocalDpi xmlns:a14="http://schemas.microsoft.com/office/drawing/2010/main" val="0"/>
                      </a:ext>
                    </a:extLst>
                  </a:blip>
                  <a:stretch>
                    <a:fillRect/>
                  </a:stretch>
                </pic:blipFill>
                <pic:spPr>
                  <a:xfrm>
                    <a:off x="0" y="0"/>
                    <a:ext cx="2329641" cy="539103"/>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288"/>
    <w:multiLevelType w:val="hybridMultilevel"/>
    <w:tmpl w:val="5D7A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3E2A"/>
    <w:multiLevelType w:val="hybridMultilevel"/>
    <w:tmpl w:val="375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4CF1"/>
    <w:multiLevelType w:val="hybridMultilevel"/>
    <w:tmpl w:val="123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E7D7E"/>
    <w:multiLevelType w:val="hybridMultilevel"/>
    <w:tmpl w:val="EA9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E235B"/>
    <w:multiLevelType w:val="hybridMultilevel"/>
    <w:tmpl w:val="176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D536D"/>
    <w:multiLevelType w:val="hybridMultilevel"/>
    <w:tmpl w:val="9084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62B44"/>
    <w:multiLevelType w:val="hybridMultilevel"/>
    <w:tmpl w:val="31E23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B5255C"/>
    <w:multiLevelType w:val="hybridMultilevel"/>
    <w:tmpl w:val="BCD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37CD5"/>
    <w:multiLevelType w:val="multilevel"/>
    <w:tmpl w:val="7C5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A4DD5"/>
    <w:multiLevelType w:val="hybridMultilevel"/>
    <w:tmpl w:val="647089B4"/>
    <w:lvl w:ilvl="0" w:tplc="53B6D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0767DB"/>
    <w:multiLevelType w:val="hybridMultilevel"/>
    <w:tmpl w:val="15CA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55911"/>
    <w:multiLevelType w:val="hybridMultilevel"/>
    <w:tmpl w:val="3714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0"/>
  </w:num>
  <w:num w:numId="6">
    <w:abstractNumId w:val="10"/>
  </w:num>
  <w:num w:numId="7">
    <w:abstractNumId w:val="4"/>
  </w:num>
  <w:num w:numId="8">
    <w:abstractNumId w:val="2"/>
  </w:num>
  <w:num w:numId="9">
    <w:abstractNumId w:val="5"/>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3F"/>
    <w:rsid w:val="00025D13"/>
    <w:rsid w:val="000A5039"/>
    <w:rsid w:val="000B1E40"/>
    <w:rsid w:val="000E249F"/>
    <w:rsid w:val="0011147F"/>
    <w:rsid w:val="00144AE2"/>
    <w:rsid w:val="00167A73"/>
    <w:rsid w:val="001F5F16"/>
    <w:rsid w:val="002020F0"/>
    <w:rsid w:val="002D05E8"/>
    <w:rsid w:val="00343E54"/>
    <w:rsid w:val="00470AFF"/>
    <w:rsid w:val="004C6504"/>
    <w:rsid w:val="00505CFC"/>
    <w:rsid w:val="00567FC9"/>
    <w:rsid w:val="00586974"/>
    <w:rsid w:val="00620748"/>
    <w:rsid w:val="00656D4B"/>
    <w:rsid w:val="006E2D14"/>
    <w:rsid w:val="006E63B3"/>
    <w:rsid w:val="007941DA"/>
    <w:rsid w:val="007B1F78"/>
    <w:rsid w:val="007C7840"/>
    <w:rsid w:val="00864DD7"/>
    <w:rsid w:val="008B5FE3"/>
    <w:rsid w:val="008C545C"/>
    <w:rsid w:val="00944A55"/>
    <w:rsid w:val="00947410"/>
    <w:rsid w:val="00963DC3"/>
    <w:rsid w:val="009E3C94"/>
    <w:rsid w:val="00A13DA7"/>
    <w:rsid w:val="00B248DA"/>
    <w:rsid w:val="00B55F86"/>
    <w:rsid w:val="00B91045"/>
    <w:rsid w:val="00C0142C"/>
    <w:rsid w:val="00D40DC9"/>
    <w:rsid w:val="00D9613B"/>
    <w:rsid w:val="00DA60D8"/>
    <w:rsid w:val="00DB5A91"/>
    <w:rsid w:val="00E10A70"/>
    <w:rsid w:val="00E477BF"/>
    <w:rsid w:val="00EC7A3F"/>
    <w:rsid w:val="00F97ADB"/>
    <w:rsid w:val="00FB03E8"/>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A1641"/>
  <w15:chartTrackingRefBased/>
  <w15:docId w15:val="{F94A296C-EE5D-564F-B4FF-7B6BF38A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4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3F"/>
    <w:pPr>
      <w:tabs>
        <w:tab w:val="center" w:pos="4680"/>
        <w:tab w:val="right" w:pos="9360"/>
      </w:tabs>
    </w:pPr>
  </w:style>
  <w:style w:type="character" w:customStyle="1" w:styleId="HeaderChar">
    <w:name w:val="Header Char"/>
    <w:basedOn w:val="DefaultParagraphFont"/>
    <w:link w:val="Header"/>
    <w:uiPriority w:val="99"/>
    <w:rsid w:val="00EC7A3F"/>
  </w:style>
  <w:style w:type="paragraph" w:styleId="Footer">
    <w:name w:val="footer"/>
    <w:basedOn w:val="Normal"/>
    <w:link w:val="FooterChar"/>
    <w:uiPriority w:val="99"/>
    <w:unhideWhenUsed/>
    <w:rsid w:val="00EC7A3F"/>
    <w:pPr>
      <w:tabs>
        <w:tab w:val="center" w:pos="4680"/>
        <w:tab w:val="right" w:pos="9360"/>
      </w:tabs>
    </w:pPr>
  </w:style>
  <w:style w:type="character" w:customStyle="1" w:styleId="FooterChar">
    <w:name w:val="Footer Char"/>
    <w:basedOn w:val="DefaultParagraphFont"/>
    <w:link w:val="Footer"/>
    <w:uiPriority w:val="99"/>
    <w:rsid w:val="00EC7A3F"/>
  </w:style>
  <w:style w:type="paragraph" w:customStyle="1" w:styleId="BasicParagraph">
    <w:name w:val="[Basic Paragraph]"/>
    <w:basedOn w:val="Normal"/>
    <w:uiPriority w:val="99"/>
    <w:rsid w:val="000E249F"/>
    <w:pPr>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unhideWhenUsed/>
    <w:rsid w:val="000E24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44AE2"/>
    <w:rPr>
      <w:color w:val="0000FF"/>
      <w:u w:val="single"/>
    </w:rPr>
  </w:style>
  <w:style w:type="paragraph" w:styleId="ListParagraph">
    <w:name w:val="List Paragraph"/>
    <w:basedOn w:val="Normal"/>
    <w:uiPriority w:val="34"/>
    <w:qFormat/>
    <w:rsid w:val="00E477BF"/>
    <w:pPr>
      <w:ind w:left="720"/>
      <w:contextualSpacing/>
    </w:pPr>
  </w:style>
  <w:style w:type="character" w:customStyle="1" w:styleId="Heading1Char">
    <w:name w:val="Heading 1 Char"/>
    <w:basedOn w:val="DefaultParagraphFont"/>
    <w:link w:val="Heading1"/>
    <w:uiPriority w:val="9"/>
    <w:rsid w:val="0011147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6D4B"/>
    <w:rPr>
      <w:b/>
      <w:bCs/>
    </w:rPr>
  </w:style>
  <w:style w:type="character" w:styleId="Emphasis">
    <w:name w:val="Emphasis"/>
    <w:basedOn w:val="DefaultParagraphFont"/>
    <w:uiPriority w:val="20"/>
    <w:qFormat/>
    <w:rsid w:val="00656D4B"/>
    <w:rPr>
      <w:i/>
      <w:iCs/>
    </w:rPr>
  </w:style>
  <w:style w:type="character" w:styleId="CommentReference">
    <w:name w:val="annotation reference"/>
    <w:basedOn w:val="DefaultParagraphFont"/>
    <w:uiPriority w:val="99"/>
    <w:semiHidden/>
    <w:unhideWhenUsed/>
    <w:rsid w:val="00864DD7"/>
    <w:rPr>
      <w:sz w:val="16"/>
      <w:szCs w:val="16"/>
    </w:rPr>
  </w:style>
  <w:style w:type="paragraph" w:styleId="CommentText">
    <w:name w:val="annotation text"/>
    <w:basedOn w:val="Normal"/>
    <w:link w:val="CommentTextChar"/>
    <w:uiPriority w:val="99"/>
    <w:semiHidden/>
    <w:unhideWhenUsed/>
    <w:rsid w:val="00864DD7"/>
    <w:rPr>
      <w:sz w:val="20"/>
      <w:szCs w:val="20"/>
    </w:rPr>
  </w:style>
  <w:style w:type="character" w:customStyle="1" w:styleId="CommentTextChar">
    <w:name w:val="Comment Text Char"/>
    <w:basedOn w:val="DefaultParagraphFont"/>
    <w:link w:val="CommentText"/>
    <w:uiPriority w:val="99"/>
    <w:semiHidden/>
    <w:rsid w:val="00864DD7"/>
    <w:rPr>
      <w:sz w:val="20"/>
      <w:szCs w:val="20"/>
    </w:rPr>
  </w:style>
  <w:style w:type="paragraph" w:styleId="BalloonText">
    <w:name w:val="Balloon Text"/>
    <w:basedOn w:val="Normal"/>
    <w:link w:val="BalloonTextChar"/>
    <w:uiPriority w:val="99"/>
    <w:semiHidden/>
    <w:unhideWhenUsed/>
    <w:rsid w:val="00864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7357">
      <w:bodyDiv w:val="1"/>
      <w:marLeft w:val="0"/>
      <w:marRight w:val="0"/>
      <w:marTop w:val="0"/>
      <w:marBottom w:val="0"/>
      <w:divBdr>
        <w:top w:val="none" w:sz="0" w:space="0" w:color="auto"/>
        <w:left w:val="none" w:sz="0" w:space="0" w:color="auto"/>
        <w:bottom w:val="none" w:sz="0" w:space="0" w:color="auto"/>
        <w:right w:val="none" w:sz="0" w:space="0" w:color="auto"/>
      </w:divBdr>
    </w:div>
    <w:div w:id="187718574">
      <w:bodyDiv w:val="1"/>
      <w:marLeft w:val="0"/>
      <w:marRight w:val="0"/>
      <w:marTop w:val="0"/>
      <w:marBottom w:val="0"/>
      <w:divBdr>
        <w:top w:val="none" w:sz="0" w:space="0" w:color="auto"/>
        <w:left w:val="none" w:sz="0" w:space="0" w:color="auto"/>
        <w:bottom w:val="none" w:sz="0" w:space="0" w:color="auto"/>
        <w:right w:val="none" w:sz="0" w:space="0" w:color="auto"/>
      </w:divBdr>
    </w:div>
    <w:div w:id="218714351">
      <w:bodyDiv w:val="1"/>
      <w:marLeft w:val="0"/>
      <w:marRight w:val="0"/>
      <w:marTop w:val="0"/>
      <w:marBottom w:val="0"/>
      <w:divBdr>
        <w:top w:val="none" w:sz="0" w:space="0" w:color="auto"/>
        <w:left w:val="none" w:sz="0" w:space="0" w:color="auto"/>
        <w:bottom w:val="none" w:sz="0" w:space="0" w:color="auto"/>
        <w:right w:val="none" w:sz="0" w:space="0" w:color="auto"/>
      </w:divBdr>
    </w:div>
    <w:div w:id="341709510">
      <w:bodyDiv w:val="1"/>
      <w:marLeft w:val="0"/>
      <w:marRight w:val="0"/>
      <w:marTop w:val="0"/>
      <w:marBottom w:val="0"/>
      <w:divBdr>
        <w:top w:val="none" w:sz="0" w:space="0" w:color="auto"/>
        <w:left w:val="none" w:sz="0" w:space="0" w:color="auto"/>
        <w:bottom w:val="none" w:sz="0" w:space="0" w:color="auto"/>
        <w:right w:val="none" w:sz="0" w:space="0" w:color="auto"/>
      </w:divBdr>
    </w:div>
    <w:div w:id="458114994">
      <w:bodyDiv w:val="1"/>
      <w:marLeft w:val="0"/>
      <w:marRight w:val="0"/>
      <w:marTop w:val="0"/>
      <w:marBottom w:val="0"/>
      <w:divBdr>
        <w:top w:val="none" w:sz="0" w:space="0" w:color="auto"/>
        <w:left w:val="none" w:sz="0" w:space="0" w:color="auto"/>
        <w:bottom w:val="none" w:sz="0" w:space="0" w:color="auto"/>
        <w:right w:val="none" w:sz="0" w:space="0" w:color="auto"/>
      </w:divBdr>
    </w:div>
    <w:div w:id="831338298">
      <w:bodyDiv w:val="1"/>
      <w:marLeft w:val="0"/>
      <w:marRight w:val="0"/>
      <w:marTop w:val="0"/>
      <w:marBottom w:val="0"/>
      <w:divBdr>
        <w:top w:val="none" w:sz="0" w:space="0" w:color="auto"/>
        <w:left w:val="none" w:sz="0" w:space="0" w:color="auto"/>
        <w:bottom w:val="none" w:sz="0" w:space="0" w:color="auto"/>
        <w:right w:val="none" w:sz="0" w:space="0" w:color="auto"/>
      </w:divBdr>
    </w:div>
    <w:div w:id="904992575">
      <w:bodyDiv w:val="1"/>
      <w:marLeft w:val="0"/>
      <w:marRight w:val="0"/>
      <w:marTop w:val="0"/>
      <w:marBottom w:val="0"/>
      <w:divBdr>
        <w:top w:val="none" w:sz="0" w:space="0" w:color="auto"/>
        <w:left w:val="none" w:sz="0" w:space="0" w:color="auto"/>
        <w:bottom w:val="none" w:sz="0" w:space="0" w:color="auto"/>
        <w:right w:val="none" w:sz="0" w:space="0" w:color="auto"/>
      </w:divBdr>
    </w:div>
    <w:div w:id="1085035480">
      <w:bodyDiv w:val="1"/>
      <w:marLeft w:val="0"/>
      <w:marRight w:val="0"/>
      <w:marTop w:val="0"/>
      <w:marBottom w:val="0"/>
      <w:divBdr>
        <w:top w:val="none" w:sz="0" w:space="0" w:color="auto"/>
        <w:left w:val="none" w:sz="0" w:space="0" w:color="auto"/>
        <w:bottom w:val="none" w:sz="0" w:space="0" w:color="auto"/>
        <w:right w:val="none" w:sz="0" w:space="0" w:color="auto"/>
      </w:divBdr>
    </w:div>
    <w:div w:id="1089931560">
      <w:bodyDiv w:val="1"/>
      <w:marLeft w:val="0"/>
      <w:marRight w:val="0"/>
      <w:marTop w:val="0"/>
      <w:marBottom w:val="0"/>
      <w:divBdr>
        <w:top w:val="none" w:sz="0" w:space="0" w:color="auto"/>
        <w:left w:val="none" w:sz="0" w:space="0" w:color="auto"/>
        <w:bottom w:val="none" w:sz="0" w:space="0" w:color="auto"/>
        <w:right w:val="none" w:sz="0" w:space="0" w:color="auto"/>
      </w:divBdr>
    </w:div>
    <w:div w:id="1242833412">
      <w:bodyDiv w:val="1"/>
      <w:marLeft w:val="0"/>
      <w:marRight w:val="0"/>
      <w:marTop w:val="0"/>
      <w:marBottom w:val="0"/>
      <w:divBdr>
        <w:top w:val="none" w:sz="0" w:space="0" w:color="auto"/>
        <w:left w:val="none" w:sz="0" w:space="0" w:color="auto"/>
        <w:bottom w:val="none" w:sz="0" w:space="0" w:color="auto"/>
        <w:right w:val="none" w:sz="0" w:space="0" w:color="auto"/>
      </w:divBdr>
    </w:div>
    <w:div w:id="1346328638">
      <w:bodyDiv w:val="1"/>
      <w:marLeft w:val="0"/>
      <w:marRight w:val="0"/>
      <w:marTop w:val="0"/>
      <w:marBottom w:val="0"/>
      <w:divBdr>
        <w:top w:val="none" w:sz="0" w:space="0" w:color="auto"/>
        <w:left w:val="none" w:sz="0" w:space="0" w:color="auto"/>
        <w:bottom w:val="none" w:sz="0" w:space="0" w:color="auto"/>
        <w:right w:val="none" w:sz="0" w:space="0" w:color="auto"/>
      </w:divBdr>
    </w:div>
    <w:div w:id="1455295865">
      <w:bodyDiv w:val="1"/>
      <w:marLeft w:val="0"/>
      <w:marRight w:val="0"/>
      <w:marTop w:val="0"/>
      <w:marBottom w:val="0"/>
      <w:divBdr>
        <w:top w:val="none" w:sz="0" w:space="0" w:color="auto"/>
        <w:left w:val="none" w:sz="0" w:space="0" w:color="auto"/>
        <w:bottom w:val="none" w:sz="0" w:space="0" w:color="auto"/>
        <w:right w:val="none" w:sz="0" w:space="0" w:color="auto"/>
      </w:divBdr>
    </w:div>
    <w:div w:id="1554581070">
      <w:bodyDiv w:val="1"/>
      <w:marLeft w:val="0"/>
      <w:marRight w:val="0"/>
      <w:marTop w:val="0"/>
      <w:marBottom w:val="0"/>
      <w:divBdr>
        <w:top w:val="none" w:sz="0" w:space="0" w:color="auto"/>
        <w:left w:val="none" w:sz="0" w:space="0" w:color="auto"/>
        <w:bottom w:val="none" w:sz="0" w:space="0" w:color="auto"/>
        <w:right w:val="none" w:sz="0" w:space="0" w:color="auto"/>
      </w:divBdr>
    </w:div>
    <w:div w:id="1666204217">
      <w:bodyDiv w:val="1"/>
      <w:marLeft w:val="0"/>
      <w:marRight w:val="0"/>
      <w:marTop w:val="0"/>
      <w:marBottom w:val="0"/>
      <w:divBdr>
        <w:top w:val="none" w:sz="0" w:space="0" w:color="auto"/>
        <w:left w:val="none" w:sz="0" w:space="0" w:color="auto"/>
        <w:bottom w:val="none" w:sz="0" w:space="0" w:color="auto"/>
        <w:right w:val="none" w:sz="0" w:space="0" w:color="auto"/>
      </w:divBdr>
    </w:div>
    <w:div w:id="1796678544">
      <w:bodyDiv w:val="1"/>
      <w:marLeft w:val="0"/>
      <w:marRight w:val="0"/>
      <w:marTop w:val="0"/>
      <w:marBottom w:val="0"/>
      <w:divBdr>
        <w:top w:val="none" w:sz="0" w:space="0" w:color="auto"/>
        <w:left w:val="none" w:sz="0" w:space="0" w:color="auto"/>
        <w:bottom w:val="none" w:sz="0" w:space="0" w:color="auto"/>
        <w:right w:val="none" w:sz="0" w:space="0" w:color="auto"/>
      </w:divBdr>
    </w:div>
    <w:div w:id="21331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R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Heinemann</dc:creator>
  <cp:keywords/>
  <dc:description/>
  <cp:lastModifiedBy>Kris Dukes</cp:lastModifiedBy>
  <cp:revision>8</cp:revision>
  <dcterms:created xsi:type="dcterms:W3CDTF">2020-12-13T20:33:00Z</dcterms:created>
  <dcterms:modified xsi:type="dcterms:W3CDTF">2020-12-29T18:29:00Z</dcterms:modified>
</cp:coreProperties>
</file>